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3C57F" w14:textId="4D87E05F" w:rsidR="009E19DF" w:rsidRDefault="0094569B" w:rsidP="002D2FBD">
      <w:pPr>
        <w:spacing w:line="360" w:lineRule="auto"/>
        <w:rPr>
          <w:rFonts w:ascii="Century Gothic" w:hAnsi="Century Gothic" w:cs="Arial"/>
        </w:rPr>
      </w:pPr>
      <w:r>
        <w:rPr>
          <w:rFonts w:ascii="Century Gothic" w:hAnsi="Century Gothic" w:cs="Arial"/>
          <w:b/>
          <w:bCs/>
        </w:rPr>
        <w:t>Atividade</w:t>
      </w:r>
      <w:r w:rsidR="00577128" w:rsidRPr="00C82418">
        <w:rPr>
          <w:rFonts w:ascii="Century Gothic" w:hAnsi="Century Gothic" w:cs="Arial"/>
          <w:b/>
          <w:bCs/>
        </w:rPr>
        <w:t xml:space="preserve">: </w:t>
      </w:r>
      <w:r w:rsidR="00445A92">
        <w:rPr>
          <w:rFonts w:ascii="Century Gothic" w:hAnsi="Century Gothic" w:cs="Arial"/>
        </w:rPr>
        <w:t>Condições Simples</w:t>
      </w:r>
    </w:p>
    <w:p w14:paraId="1EFB670D" w14:textId="77777777" w:rsidR="00651026" w:rsidRPr="00E84772" w:rsidRDefault="00651026" w:rsidP="002D2FBD">
      <w:pPr>
        <w:spacing w:line="360" w:lineRule="auto"/>
        <w:rPr>
          <w:rFonts w:ascii="Century Gothic" w:hAnsi="Century Gothic" w:cs="Arial"/>
        </w:rPr>
      </w:pPr>
    </w:p>
    <w:tbl>
      <w:tblPr>
        <w:tblStyle w:val="TabelacomGrelha"/>
        <w:tblW w:w="10065" w:type="dxa"/>
        <w:tblInd w:w="-714"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10065"/>
      </w:tblGrid>
      <w:tr w:rsidR="00DD4DCB" w:rsidRPr="00C82418" w14:paraId="50DEC6D5" w14:textId="77777777" w:rsidTr="00AA7A7F">
        <w:trPr>
          <w:trHeight w:val="892"/>
        </w:trPr>
        <w:tc>
          <w:tcPr>
            <w:tcW w:w="10065" w:type="dxa"/>
            <w:shd w:val="clear" w:color="auto" w:fill="D9E2F3" w:themeFill="accent1" w:themeFillTint="33"/>
            <w:vAlign w:val="center"/>
          </w:tcPr>
          <w:p w14:paraId="2ADBE4A1" w14:textId="4274D93D" w:rsidR="00DD4DCB" w:rsidRPr="00C82418" w:rsidRDefault="002E5A09" w:rsidP="00D7216D">
            <w:pPr>
              <w:rPr>
                <w:rFonts w:ascii="Century Gothic" w:hAnsi="Century Gothic" w:cs="Arial"/>
                <w:b/>
                <w:bCs/>
              </w:rPr>
            </w:pPr>
            <w:r w:rsidRPr="00C82418">
              <w:rPr>
                <w:rFonts w:ascii="Century Gothic" w:hAnsi="Century Gothic" w:cs="Arial"/>
                <w:b/>
                <w:bCs/>
              </w:rPr>
              <w:t>Descrição</w:t>
            </w:r>
          </w:p>
        </w:tc>
      </w:tr>
      <w:tr w:rsidR="00DD4DCB" w:rsidRPr="00C82418" w14:paraId="544333C2" w14:textId="77777777" w:rsidTr="0095322E">
        <w:trPr>
          <w:trHeight w:val="551"/>
        </w:trPr>
        <w:tc>
          <w:tcPr>
            <w:tcW w:w="10065" w:type="dxa"/>
          </w:tcPr>
          <w:p w14:paraId="7D7028BD" w14:textId="77777777" w:rsidR="00B74CD2" w:rsidRPr="00B74CD2" w:rsidRDefault="00B74CD2" w:rsidP="00B74CD2">
            <w:pPr>
              <w:spacing w:before="120" w:line="360" w:lineRule="auto"/>
              <w:jc w:val="both"/>
              <w:rPr>
                <w:rFonts w:ascii="Century Gothic" w:hAnsi="Century Gothic" w:cs="Arial"/>
              </w:rPr>
            </w:pPr>
            <w:r w:rsidRPr="00B74CD2">
              <w:rPr>
                <w:rFonts w:ascii="Century Gothic" w:hAnsi="Century Gothic" w:cs="Arial"/>
              </w:rPr>
              <w:t>Nesta atividade, as crianças são convidadas a explorar condições simples a partir de situações familiares do quotidiano. Através de imagens, cartões e diálogo em grande grupo, descobrem que algumas ações dependem de uma situação anterior.</w:t>
            </w:r>
          </w:p>
          <w:p w14:paraId="3DF42208" w14:textId="77777777" w:rsidR="00B74CD2" w:rsidRPr="00B74CD2" w:rsidRDefault="00B74CD2" w:rsidP="00B74CD2">
            <w:pPr>
              <w:spacing w:line="360" w:lineRule="auto"/>
              <w:jc w:val="both"/>
              <w:rPr>
                <w:rFonts w:ascii="Century Gothic" w:hAnsi="Century Gothic" w:cs="Arial"/>
              </w:rPr>
            </w:pPr>
            <w:r w:rsidRPr="00B74CD2">
              <w:rPr>
                <w:rFonts w:ascii="Century Gothic" w:hAnsi="Century Gothic" w:cs="Arial"/>
              </w:rPr>
              <w:t>A atividade parte da estrutura Se → Então, apresentada de forma visual e concreta: se acontece uma situação, então fazemos uma ação adequada. Exemplos como ter sede, ter as mãos sujas, estar a chover ou ter os atacadores desatados ajudam as crianças a compreender relações simples de causa, decisão e consequência.</w:t>
            </w:r>
          </w:p>
          <w:p w14:paraId="0D7ECB20" w14:textId="45CE93CF" w:rsidR="00DD4DCB" w:rsidRPr="00C82418" w:rsidRDefault="00B74CD2" w:rsidP="00B74CD2">
            <w:pPr>
              <w:spacing w:line="360" w:lineRule="auto"/>
              <w:jc w:val="both"/>
              <w:rPr>
                <w:rFonts w:ascii="Century Gothic" w:hAnsi="Century Gothic" w:cs="Arial"/>
              </w:rPr>
            </w:pPr>
            <w:r w:rsidRPr="00B74CD2">
              <w:rPr>
                <w:rFonts w:ascii="Century Gothic" w:hAnsi="Century Gothic" w:cs="Arial"/>
              </w:rPr>
              <w:t>Após a exploração dos slides, as crianças organizam cartões com pares lógicos, associando uma condição à respetiva ação. A atividade permite introduzir, de forma lúdica e adequada à Educação Pré-Escolar, a ideia de decisão nas Ciências da Computação.</w:t>
            </w:r>
          </w:p>
        </w:tc>
      </w:tr>
      <w:tr w:rsidR="00DD4DCB" w:rsidRPr="00C82418" w14:paraId="08EA6C61" w14:textId="77777777" w:rsidTr="00823BFA">
        <w:trPr>
          <w:trHeight w:val="892"/>
        </w:trPr>
        <w:tc>
          <w:tcPr>
            <w:tcW w:w="10065" w:type="dxa"/>
            <w:shd w:val="clear" w:color="auto" w:fill="D9E2F3" w:themeFill="accent1" w:themeFillTint="33"/>
            <w:vAlign w:val="center"/>
          </w:tcPr>
          <w:p w14:paraId="31258EF7" w14:textId="01E5AF8A" w:rsidR="00DD4DCB" w:rsidRPr="00C82418" w:rsidRDefault="00DD4DCB" w:rsidP="00D7216D">
            <w:pPr>
              <w:rPr>
                <w:rFonts w:ascii="Century Gothic" w:hAnsi="Century Gothic" w:cs="Arial"/>
                <w:b/>
                <w:bCs/>
              </w:rPr>
            </w:pPr>
            <w:r w:rsidRPr="00C82418">
              <w:rPr>
                <w:rFonts w:ascii="Century Gothic" w:hAnsi="Century Gothic" w:cs="Arial"/>
                <w:b/>
                <w:bCs/>
              </w:rPr>
              <w:t>Objetivo</w:t>
            </w:r>
          </w:p>
        </w:tc>
      </w:tr>
      <w:tr w:rsidR="00DD4DCB" w:rsidRPr="00C82418" w14:paraId="26C25F01" w14:textId="77777777" w:rsidTr="00E43305">
        <w:trPr>
          <w:trHeight w:val="544"/>
        </w:trPr>
        <w:tc>
          <w:tcPr>
            <w:tcW w:w="10065" w:type="dxa"/>
          </w:tcPr>
          <w:p w14:paraId="63437131" w14:textId="77777777" w:rsidR="00726DFA" w:rsidRPr="00726DFA" w:rsidRDefault="00715C4A" w:rsidP="00726DFA">
            <w:pPr>
              <w:spacing w:before="120" w:line="360" w:lineRule="auto"/>
              <w:jc w:val="both"/>
              <w:rPr>
                <w:rFonts w:ascii="Century Gothic" w:hAnsi="Century Gothic" w:cs="Arial"/>
              </w:rPr>
            </w:pPr>
            <w:r>
              <w:rPr>
                <w:rFonts w:ascii="Century Gothic" w:hAnsi="Century Gothic" w:cs="Arial"/>
              </w:rPr>
              <w:t xml:space="preserve">- </w:t>
            </w:r>
            <w:r w:rsidR="00726DFA" w:rsidRPr="00726DFA">
              <w:rPr>
                <w:rFonts w:ascii="Century Gothic" w:hAnsi="Century Gothic" w:cs="Arial"/>
              </w:rPr>
              <w:t>Compreender que uma condição simples relaciona uma situação com uma ação;</w:t>
            </w:r>
          </w:p>
          <w:p w14:paraId="7D2CE833" w14:textId="6C846463" w:rsidR="00726DFA" w:rsidRPr="00726DFA" w:rsidRDefault="00726DFA" w:rsidP="00726DFA">
            <w:pPr>
              <w:spacing w:line="360" w:lineRule="auto"/>
              <w:jc w:val="both"/>
              <w:rPr>
                <w:rFonts w:ascii="Century Gothic" w:hAnsi="Century Gothic" w:cs="Arial"/>
              </w:rPr>
            </w:pPr>
            <w:r>
              <w:rPr>
                <w:rFonts w:ascii="Century Gothic" w:hAnsi="Century Gothic" w:cs="Arial"/>
              </w:rPr>
              <w:t xml:space="preserve">- </w:t>
            </w:r>
            <w:r w:rsidRPr="00726DFA">
              <w:rPr>
                <w:rFonts w:ascii="Century Gothic" w:hAnsi="Century Gothic" w:cs="Arial"/>
              </w:rPr>
              <w:t>Identificar relações do tipo Se → Então em situações do quotidiano;</w:t>
            </w:r>
          </w:p>
          <w:p w14:paraId="244C8621" w14:textId="65A8540B" w:rsidR="00DD4DCB" w:rsidRPr="00C82418" w:rsidRDefault="00726DFA" w:rsidP="00726DFA">
            <w:pPr>
              <w:spacing w:line="360" w:lineRule="auto"/>
              <w:jc w:val="both"/>
              <w:rPr>
                <w:rFonts w:ascii="Century Gothic" w:hAnsi="Century Gothic" w:cs="Arial"/>
              </w:rPr>
            </w:pPr>
            <w:r>
              <w:rPr>
                <w:rFonts w:ascii="Century Gothic" w:hAnsi="Century Gothic" w:cs="Arial"/>
              </w:rPr>
              <w:t xml:space="preserve">- </w:t>
            </w:r>
            <w:r w:rsidRPr="00726DFA">
              <w:rPr>
                <w:rFonts w:ascii="Century Gothic" w:hAnsi="Century Gothic" w:cs="Arial"/>
              </w:rPr>
              <w:t>Organizar pares de cartões, associando corretamente uma condição à ação correspondente.</w:t>
            </w:r>
          </w:p>
        </w:tc>
      </w:tr>
      <w:tr w:rsidR="001437A9" w:rsidRPr="00C82418" w14:paraId="2B2BA379" w14:textId="77777777" w:rsidTr="00DC3A9F">
        <w:trPr>
          <w:trHeight w:val="892"/>
        </w:trPr>
        <w:tc>
          <w:tcPr>
            <w:tcW w:w="10065" w:type="dxa"/>
            <w:shd w:val="clear" w:color="auto" w:fill="D9E2F3" w:themeFill="accent1" w:themeFillTint="33"/>
            <w:vAlign w:val="center"/>
          </w:tcPr>
          <w:p w14:paraId="09C379FD" w14:textId="78D101D4" w:rsidR="001437A9" w:rsidRPr="00C82418" w:rsidRDefault="001437A9" w:rsidP="001437A9">
            <w:pPr>
              <w:rPr>
                <w:rFonts w:ascii="Century Gothic" w:hAnsi="Century Gothic" w:cs="Arial"/>
                <w:b/>
                <w:bCs/>
              </w:rPr>
            </w:pPr>
            <w:r w:rsidRPr="00C82418">
              <w:rPr>
                <w:rFonts w:ascii="Century Gothic" w:hAnsi="Century Gothic" w:cs="Arial"/>
                <w:b/>
                <w:bCs/>
              </w:rPr>
              <w:t>Referencial de Aprendizagem</w:t>
            </w:r>
          </w:p>
        </w:tc>
      </w:tr>
      <w:tr w:rsidR="00C82418" w:rsidRPr="00C82418" w14:paraId="0D48C5FE" w14:textId="77777777" w:rsidTr="00DC3A9F">
        <w:trPr>
          <w:trHeight w:val="501"/>
        </w:trPr>
        <w:tc>
          <w:tcPr>
            <w:tcW w:w="10065" w:type="dxa"/>
            <w:vAlign w:val="center"/>
          </w:tcPr>
          <w:p w14:paraId="4916DDD3" w14:textId="7A2E8FA6" w:rsidR="00C82418" w:rsidRPr="00DC3A9F" w:rsidRDefault="00EF50C2" w:rsidP="008F3A77">
            <w:pPr>
              <w:spacing w:before="240" w:line="360" w:lineRule="auto"/>
              <w:jc w:val="both"/>
              <w:rPr>
                <w:rFonts w:ascii="Century Gothic" w:hAnsi="Century Gothic"/>
              </w:rPr>
            </w:pPr>
            <w:r w:rsidRPr="00EF50C2">
              <w:rPr>
                <w:rFonts w:ascii="Century Gothic" w:hAnsi="Century Gothic"/>
                <w:b/>
                <w:bCs/>
              </w:rPr>
              <w:t>PE-AP-0</w:t>
            </w:r>
            <w:r w:rsidR="004A70F1">
              <w:rPr>
                <w:rFonts w:ascii="Century Gothic" w:hAnsi="Century Gothic"/>
                <w:b/>
                <w:bCs/>
              </w:rPr>
              <w:t>6</w:t>
            </w:r>
            <w:r w:rsidRPr="00EF50C2">
              <w:rPr>
                <w:rFonts w:ascii="Century Gothic" w:hAnsi="Century Gothic"/>
                <w:b/>
                <w:bCs/>
              </w:rPr>
              <w:t xml:space="preserve">: </w:t>
            </w:r>
            <w:r w:rsidR="008F3A77" w:rsidRPr="008F3A77">
              <w:rPr>
                <w:rFonts w:ascii="Century Gothic" w:hAnsi="Century Gothic"/>
              </w:rPr>
              <w:t>Identificar e corrigir (depurar) erros numa sequência de instruções</w:t>
            </w:r>
            <w:r w:rsidR="008F3A77">
              <w:rPr>
                <w:rFonts w:ascii="Century Gothic" w:hAnsi="Century Gothic"/>
              </w:rPr>
              <w:t xml:space="preserve"> </w:t>
            </w:r>
            <w:r w:rsidR="008F3A77" w:rsidRPr="008F3A77">
              <w:rPr>
                <w:rFonts w:ascii="Century Gothic" w:hAnsi="Century Gothic"/>
              </w:rPr>
              <w:t>(algoritmos) que inclui repetições.</w:t>
            </w:r>
          </w:p>
        </w:tc>
      </w:tr>
      <w:tr w:rsidR="00CD0630" w:rsidRPr="00C82418" w14:paraId="6638DB51" w14:textId="77777777" w:rsidTr="00E9312F">
        <w:trPr>
          <w:trHeight w:val="892"/>
        </w:trPr>
        <w:tc>
          <w:tcPr>
            <w:tcW w:w="10065" w:type="dxa"/>
            <w:shd w:val="clear" w:color="auto" w:fill="D9E2F3" w:themeFill="accent1" w:themeFillTint="33"/>
            <w:vAlign w:val="center"/>
          </w:tcPr>
          <w:p w14:paraId="7DF2C9E9" w14:textId="57EDEC29" w:rsidR="00CD0630" w:rsidRPr="00C82418" w:rsidRDefault="00CD0630" w:rsidP="00CD0630">
            <w:pPr>
              <w:rPr>
                <w:rFonts w:ascii="Century Gothic" w:hAnsi="Century Gothic" w:cs="Arial"/>
                <w:b/>
                <w:bCs/>
              </w:rPr>
            </w:pPr>
            <w:r w:rsidRPr="00C82418">
              <w:rPr>
                <w:rFonts w:ascii="Century Gothic" w:hAnsi="Century Gothic" w:cs="Arial"/>
                <w:b/>
                <w:bCs/>
              </w:rPr>
              <w:t>Recursos</w:t>
            </w:r>
          </w:p>
        </w:tc>
      </w:tr>
      <w:tr w:rsidR="00CD0630" w:rsidRPr="00C82418" w14:paraId="01E5A75D" w14:textId="77777777" w:rsidTr="007465C8">
        <w:trPr>
          <w:trHeight w:val="892"/>
        </w:trPr>
        <w:tc>
          <w:tcPr>
            <w:tcW w:w="10065" w:type="dxa"/>
          </w:tcPr>
          <w:p w14:paraId="7137401B" w14:textId="77777777" w:rsidR="00CB75CC" w:rsidRPr="00CB75CC" w:rsidRDefault="00CB75CC" w:rsidP="00CB75CC">
            <w:pPr>
              <w:spacing w:before="240" w:line="360" w:lineRule="auto"/>
              <w:jc w:val="both"/>
              <w:rPr>
                <w:rFonts w:ascii="Century Gothic" w:hAnsi="Century Gothic" w:cs="Arial"/>
              </w:rPr>
            </w:pPr>
            <w:r w:rsidRPr="00CB75CC">
              <w:rPr>
                <w:rFonts w:ascii="Century Gothic" w:hAnsi="Century Gothic" w:cs="Arial"/>
              </w:rPr>
              <w:t>Apresentação PowerPoint da aula;</w:t>
            </w:r>
          </w:p>
          <w:p w14:paraId="470A9B29" w14:textId="77777777" w:rsidR="00CB75CC" w:rsidRPr="00CB75CC" w:rsidRDefault="00CB75CC" w:rsidP="00CB75CC">
            <w:pPr>
              <w:spacing w:line="360" w:lineRule="auto"/>
              <w:jc w:val="both"/>
              <w:rPr>
                <w:rFonts w:ascii="Century Gothic" w:hAnsi="Century Gothic" w:cs="Arial"/>
              </w:rPr>
            </w:pPr>
            <w:r w:rsidRPr="00CB75CC">
              <w:rPr>
                <w:rFonts w:ascii="Century Gothic" w:hAnsi="Century Gothic" w:cs="Arial"/>
              </w:rPr>
              <w:lastRenderedPageBreak/>
              <w:t>Ficha ou folha de suporte para organizar os pares Se → Então;</w:t>
            </w:r>
          </w:p>
          <w:p w14:paraId="07B69102" w14:textId="1012EB10" w:rsidR="002A7616" w:rsidRPr="00C82418" w:rsidRDefault="00CB75CC" w:rsidP="00CB75CC">
            <w:pPr>
              <w:spacing w:line="360" w:lineRule="auto"/>
              <w:jc w:val="both"/>
              <w:rPr>
                <w:rFonts w:ascii="Century Gothic" w:hAnsi="Century Gothic" w:cs="Arial"/>
              </w:rPr>
            </w:pPr>
            <w:r w:rsidRPr="00CB75CC">
              <w:rPr>
                <w:rFonts w:ascii="Century Gothic" w:hAnsi="Century Gothic" w:cs="Arial"/>
              </w:rPr>
              <w:t>Tesoura</w:t>
            </w:r>
            <w:r>
              <w:rPr>
                <w:rFonts w:ascii="Century Gothic" w:hAnsi="Century Gothic" w:cs="Arial"/>
              </w:rPr>
              <w:t>.</w:t>
            </w:r>
          </w:p>
        </w:tc>
      </w:tr>
    </w:tbl>
    <w:p w14:paraId="63B16987" w14:textId="061DE3CD" w:rsidR="00B934D6" w:rsidRDefault="00B934D6" w:rsidP="0086292F">
      <w:pPr>
        <w:spacing w:line="276" w:lineRule="auto"/>
        <w:rPr>
          <w:rFonts w:ascii="Century Gothic" w:hAnsi="Century Gothic" w:cs="Arial"/>
        </w:rPr>
      </w:pPr>
    </w:p>
    <w:tbl>
      <w:tblPr>
        <w:tblStyle w:val="TabelacomGrelha"/>
        <w:tblW w:w="10065" w:type="dxa"/>
        <w:tblInd w:w="-714"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10065"/>
      </w:tblGrid>
      <w:tr w:rsidR="00DD4DCB" w:rsidRPr="00C82418" w14:paraId="574B47EC" w14:textId="77777777" w:rsidTr="00823BFA">
        <w:trPr>
          <w:trHeight w:val="892"/>
        </w:trPr>
        <w:tc>
          <w:tcPr>
            <w:tcW w:w="10065" w:type="dxa"/>
            <w:shd w:val="clear" w:color="auto" w:fill="E2EFD9" w:themeFill="accent6" w:themeFillTint="33"/>
            <w:vAlign w:val="center"/>
          </w:tcPr>
          <w:p w14:paraId="586FE259" w14:textId="10EF38C9" w:rsidR="00DD4DCB" w:rsidRPr="00C82418" w:rsidRDefault="00A71E31" w:rsidP="00831FBB">
            <w:pPr>
              <w:rPr>
                <w:rFonts w:ascii="Century Gothic" w:hAnsi="Century Gothic" w:cs="Arial"/>
                <w:b/>
                <w:bCs/>
              </w:rPr>
            </w:pPr>
            <w:r>
              <w:rPr>
                <w:rFonts w:ascii="Century Gothic" w:hAnsi="Century Gothic" w:cs="Arial"/>
                <w:b/>
                <w:bCs/>
              </w:rPr>
              <w:t>Desenvolvimento</w:t>
            </w:r>
          </w:p>
        </w:tc>
      </w:tr>
      <w:tr w:rsidR="00DD4DCB" w:rsidRPr="00C82418" w14:paraId="3C47DCB4" w14:textId="77777777" w:rsidTr="007465C8">
        <w:trPr>
          <w:trHeight w:val="425"/>
        </w:trPr>
        <w:tc>
          <w:tcPr>
            <w:tcW w:w="10065" w:type="dxa"/>
          </w:tcPr>
          <w:p w14:paraId="59FF4657" w14:textId="77777777" w:rsidR="00737EF7" w:rsidRPr="00737EF7" w:rsidRDefault="00737EF7" w:rsidP="00737EF7">
            <w:pPr>
              <w:spacing w:before="240" w:line="360" w:lineRule="auto"/>
              <w:jc w:val="both"/>
              <w:rPr>
                <w:rFonts w:ascii="Century Gothic" w:hAnsi="Century Gothic" w:cstheme="majorHAnsi"/>
              </w:rPr>
            </w:pPr>
            <w:r w:rsidRPr="00737EF7">
              <w:rPr>
                <w:rFonts w:ascii="Century Gothic" w:hAnsi="Century Gothic" w:cstheme="majorHAnsi"/>
              </w:rPr>
              <w:t>A atividade inicia-se em grande grupo, com o apoio da apresentação PowerPoint. O/a educador/a começa por apresentar situações simples do quotidiano em que é necessário tomar uma decisão ou realizar uma ação.</w:t>
            </w:r>
          </w:p>
          <w:p w14:paraId="265048B5" w14:textId="77777777" w:rsidR="00737EF7" w:rsidRPr="00737EF7" w:rsidRDefault="00737EF7" w:rsidP="00737EF7">
            <w:pPr>
              <w:spacing w:line="360" w:lineRule="auto"/>
              <w:jc w:val="both"/>
              <w:rPr>
                <w:rFonts w:ascii="Century Gothic" w:hAnsi="Century Gothic" w:cstheme="majorHAnsi"/>
              </w:rPr>
            </w:pPr>
            <w:r w:rsidRPr="00737EF7">
              <w:rPr>
                <w:rFonts w:ascii="Century Gothic" w:hAnsi="Century Gothic" w:cstheme="majorHAnsi"/>
              </w:rPr>
              <w:t>Em vez de iniciar com uma definição abstrata, o/a educador/a deve partir das imagens. Pode perguntar às crianças o que observam, o que está a acontecer e o que a criança da imagem deverá fazer a seguir. A intenção é que as crianças percebam que há uma situação inicial e uma ação que faz sentido realizar depois.</w:t>
            </w:r>
          </w:p>
          <w:p w14:paraId="772374AB" w14:textId="77777777" w:rsidR="00737EF7" w:rsidRPr="00737EF7" w:rsidRDefault="00737EF7" w:rsidP="00737EF7">
            <w:pPr>
              <w:spacing w:line="360" w:lineRule="auto"/>
              <w:jc w:val="both"/>
              <w:rPr>
                <w:rFonts w:ascii="Century Gothic" w:hAnsi="Century Gothic" w:cstheme="majorHAnsi"/>
              </w:rPr>
            </w:pPr>
            <w:r w:rsidRPr="00737EF7">
              <w:rPr>
                <w:rFonts w:ascii="Century Gothic" w:hAnsi="Century Gothic" w:cstheme="majorHAnsi"/>
              </w:rPr>
              <w:t>No primeiro momento, pode ser explorado um exemplo muito visual, como a chuva. As crianças observam uma imagem com chuva e, de seguida, uma imagem em que a criança está protegida com guarda-chuva, casaco ou botas. O/a educador/a pode verbalizar: “Se está a chover, então usamos o guarda-chuva.” Esta frase deve ser dita de forma simples, pausada e acompanhada da indicação visual das duas imagens.</w:t>
            </w:r>
          </w:p>
          <w:p w14:paraId="74CC1362" w14:textId="77777777" w:rsidR="00737EF7" w:rsidRPr="00737EF7" w:rsidRDefault="00737EF7" w:rsidP="00737EF7">
            <w:pPr>
              <w:spacing w:line="360" w:lineRule="auto"/>
              <w:jc w:val="both"/>
              <w:rPr>
                <w:rFonts w:ascii="Century Gothic" w:hAnsi="Century Gothic" w:cstheme="majorHAnsi"/>
              </w:rPr>
            </w:pPr>
            <w:r w:rsidRPr="00737EF7">
              <w:rPr>
                <w:rFonts w:ascii="Century Gothic" w:hAnsi="Century Gothic" w:cstheme="majorHAnsi"/>
              </w:rPr>
              <w:t>De seguida, o/a educador/a apresenta outros exemplos igualmente próximos da experiência das crianças. Um exemplo poderá ser: “Se estou doente, então vou ao médico.” As crianças observam uma imagem de uma criança doente e outra em que essa criança está a ser observada por uma médica. O/a educador/a deve reforçar que a segunda imagem acontece porque a primeira situação existe.</w:t>
            </w:r>
          </w:p>
          <w:p w14:paraId="1984E509" w14:textId="77777777" w:rsidR="00737EF7" w:rsidRPr="00737EF7" w:rsidRDefault="00737EF7" w:rsidP="00737EF7">
            <w:pPr>
              <w:spacing w:line="360" w:lineRule="auto"/>
              <w:jc w:val="both"/>
              <w:rPr>
                <w:rFonts w:ascii="Century Gothic" w:hAnsi="Century Gothic" w:cstheme="majorHAnsi"/>
              </w:rPr>
            </w:pPr>
            <w:r w:rsidRPr="00737EF7">
              <w:rPr>
                <w:rFonts w:ascii="Century Gothic" w:hAnsi="Century Gothic" w:cstheme="majorHAnsi"/>
              </w:rPr>
              <w:t>A exploração deve continuar com exemplos práticos e facilmente reconhecíveis. Por exemplo: “Se tenho as mãos sujas, então lavo as mãos.” Neste caso, as crianças observam primeiro a situação — mãos sujas — e depois a ação adequada — lavar as mãos. O/a educador/a pode perguntar: “O que aconteceu primeiro?” e “O que deve acontecer depois?”</w:t>
            </w:r>
          </w:p>
          <w:p w14:paraId="0615BE55" w14:textId="77777777" w:rsidR="00737EF7" w:rsidRPr="00737EF7" w:rsidRDefault="00737EF7" w:rsidP="00737EF7">
            <w:pPr>
              <w:spacing w:line="360" w:lineRule="auto"/>
              <w:jc w:val="both"/>
              <w:rPr>
                <w:rFonts w:ascii="Century Gothic" w:hAnsi="Century Gothic" w:cstheme="majorHAnsi"/>
              </w:rPr>
            </w:pPr>
            <w:r w:rsidRPr="00737EF7">
              <w:rPr>
                <w:rFonts w:ascii="Century Gothic" w:hAnsi="Century Gothic" w:cstheme="majorHAnsi"/>
              </w:rPr>
              <w:t xml:space="preserve">Num momento seguinte, pode ser apresentado o exemplo da sede: “Se tenho sede, então bebo água.” A imagem deve mostrar claramente a criança com sede ou </w:t>
            </w:r>
            <w:r w:rsidRPr="00737EF7">
              <w:rPr>
                <w:rFonts w:ascii="Century Gothic" w:hAnsi="Century Gothic" w:cstheme="majorHAnsi"/>
              </w:rPr>
              <w:lastRenderedPageBreak/>
              <w:t>calor e, depois, a criança a colocar água no copo ou a beber água. O foco deve estar na relação lógica entre sentir sede e procurar água.</w:t>
            </w:r>
          </w:p>
          <w:p w14:paraId="4DA151A4" w14:textId="77777777" w:rsidR="00737EF7" w:rsidRPr="00737EF7" w:rsidRDefault="00737EF7" w:rsidP="00737EF7">
            <w:pPr>
              <w:spacing w:line="360" w:lineRule="auto"/>
              <w:jc w:val="both"/>
              <w:rPr>
                <w:rFonts w:ascii="Century Gothic" w:hAnsi="Century Gothic" w:cstheme="majorHAnsi"/>
              </w:rPr>
            </w:pPr>
            <w:r w:rsidRPr="00737EF7">
              <w:rPr>
                <w:rFonts w:ascii="Century Gothic" w:hAnsi="Century Gothic" w:cstheme="majorHAnsi"/>
              </w:rPr>
              <w:t>Outro exemplo poderá ser: “Se os sapatos estão desatados, então ato os atacadores.” As crianças observam primeiro os atacadores soltos e, depois, a criança a atar os sapatos. Este exemplo é importante porque mostra uma condição muito concreta e uma ação imediata, fácil de compreender visualmente.</w:t>
            </w:r>
          </w:p>
          <w:p w14:paraId="7F67C2EA" w14:textId="77777777" w:rsidR="00737EF7" w:rsidRPr="00737EF7" w:rsidRDefault="00737EF7" w:rsidP="00737EF7">
            <w:pPr>
              <w:spacing w:line="360" w:lineRule="auto"/>
              <w:jc w:val="both"/>
              <w:rPr>
                <w:rFonts w:ascii="Century Gothic" w:hAnsi="Century Gothic" w:cstheme="majorHAnsi"/>
              </w:rPr>
            </w:pPr>
            <w:r w:rsidRPr="00737EF7">
              <w:rPr>
                <w:rFonts w:ascii="Century Gothic" w:hAnsi="Century Gothic" w:cstheme="majorHAnsi"/>
              </w:rPr>
              <w:t>Ao longo da exploração, o/a educador/a deve usar repetidamente a estrutura verbal “Se… então…”, mas sem transformar a atividade numa repetição mecânica. O objetivo é que as crianças percebam a lógica: uma situação leva a uma ação adequada.</w:t>
            </w:r>
          </w:p>
          <w:p w14:paraId="7C4CE49C" w14:textId="77777777" w:rsidR="00737EF7" w:rsidRPr="00737EF7" w:rsidRDefault="00737EF7" w:rsidP="00737EF7">
            <w:pPr>
              <w:spacing w:line="360" w:lineRule="auto"/>
              <w:jc w:val="both"/>
              <w:rPr>
                <w:rFonts w:ascii="Century Gothic" w:hAnsi="Century Gothic" w:cstheme="majorHAnsi"/>
              </w:rPr>
            </w:pPr>
            <w:r w:rsidRPr="00737EF7">
              <w:rPr>
                <w:rFonts w:ascii="Century Gothic" w:hAnsi="Century Gothic" w:cstheme="majorHAnsi"/>
              </w:rPr>
              <w:t>Durante a apresentação, o/a educador/a pode esconder a segunda parte da condição ou fazer uma pausa antes de mostrar a ação. Por exemplo, ao apresentar a imagem da criança com sede, pode perguntar: “Se esta criança tem sede, então o que deve fazer?” Só depois de ouvir as hipóteses das crianças deve avançar para a imagem seguinte.</w:t>
            </w:r>
          </w:p>
          <w:p w14:paraId="538C8766" w14:textId="77777777" w:rsidR="00737EF7" w:rsidRPr="00737EF7" w:rsidRDefault="00737EF7" w:rsidP="00737EF7">
            <w:pPr>
              <w:spacing w:line="360" w:lineRule="auto"/>
              <w:jc w:val="both"/>
              <w:rPr>
                <w:rFonts w:ascii="Century Gothic" w:hAnsi="Century Gothic" w:cstheme="majorHAnsi"/>
              </w:rPr>
            </w:pPr>
            <w:r w:rsidRPr="00737EF7">
              <w:rPr>
                <w:rFonts w:ascii="Century Gothic" w:hAnsi="Century Gothic" w:cstheme="majorHAnsi"/>
              </w:rPr>
              <w:t>Este momento permite desenvolver previsão e raciocínio lógico. As crianças são convidadas a antecipar a ação correta com base na situação apresentada. Caso surjam respostas diferentes, o/a educador/a deve valorizar o raciocínio e ajudar o grupo a perceber qual é a ação mais adequada para aquela condição.</w:t>
            </w:r>
          </w:p>
          <w:p w14:paraId="34071545" w14:textId="77777777" w:rsidR="00737EF7" w:rsidRPr="00737EF7" w:rsidRDefault="00737EF7" w:rsidP="00737EF7">
            <w:pPr>
              <w:spacing w:line="360" w:lineRule="auto"/>
              <w:jc w:val="both"/>
              <w:rPr>
                <w:rFonts w:ascii="Century Gothic" w:hAnsi="Century Gothic" w:cstheme="majorHAnsi"/>
              </w:rPr>
            </w:pPr>
            <w:r w:rsidRPr="00737EF7">
              <w:rPr>
                <w:rFonts w:ascii="Century Gothic" w:hAnsi="Century Gothic" w:cstheme="majorHAnsi"/>
              </w:rPr>
              <w:t xml:space="preserve">Depois da exploração dos slides, é feita a transição para a atividade prática com cartões. O/a educador/a explica que as crianças vão trabalhar com pares de imagens: uma imagem mostra o Se </w:t>
            </w:r>
            <w:proofErr w:type="gramStart"/>
            <w:r w:rsidRPr="00737EF7">
              <w:rPr>
                <w:rFonts w:ascii="Century Gothic" w:hAnsi="Century Gothic" w:cstheme="majorHAnsi"/>
              </w:rPr>
              <w:t>e</w:t>
            </w:r>
            <w:proofErr w:type="gramEnd"/>
            <w:r w:rsidRPr="00737EF7">
              <w:rPr>
                <w:rFonts w:ascii="Century Gothic" w:hAnsi="Century Gothic" w:cstheme="majorHAnsi"/>
              </w:rPr>
              <w:t xml:space="preserve"> outra imagem mostra o Então.</w:t>
            </w:r>
          </w:p>
          <w:p w14:paraId="1FFB036B" w14:textId="77777777" w:rsidR="00737EF7" w:rsidRPr="00737EF7" w:rsidRDefault="00737EF7" w:rsidP="00737EF7">
            <w:pPr>
              <w:spacing w:line="360" w:lineRule="auto"/>
              <w:jc w:val="both"/>
              <w:rPr>
                <w:rFonts w:ascii="Century Gothic" w:hAnsi="Century Gothic" w:cstheme="majorHAnsi"/>
              </w:rPr>
            </w:pPr>
            <w:r w:rsidRPr="00737EF7">
              <w:rPr>
                <w:rFonts w:ascii="Century Gothic" w:hAnsi="Century Gothic" w:cstheme="majorHAnsi"/>
              </w:rPr>
              <w:t>Na atividade prática, as crianças recebem cartões com situações e cartões com ações. Podem trabalhar individualmente, em pares ou em pequenos grupos. A tarefa consiste em observar os cartões, encontrar os pares que fazem sentido e organizá-los lado a lado.</w:t>
            </w:r>
          </w:p>
          <w:p w14:paraId="6276F23C" w14:textId="77777777" w:rsidR="00737EF7" w:rsidRPr="00737EF7" w:rsidRDefault="00737EF7" w:rsidP="00737EF7">
            <w:pPr>
              <w:spacing w:line="360" w:lineRule="auto"/>
              <w:jc w:val="both"/>
              <w:rPr>
                <w:rFonts w:ascii="Century Gothic" w:hAnsi="Century Gothic" w:cstheme="majorHAnsi"/>
              </w:rPr>
            </w:pPr>
            <w:r w:rsidRPr="00737EF7">
              <w:rPr>
                <w:rFonts w:ascii="Century Gothic" w:hAnsi="Century Gothic" w:cstheme="majorHAnsi"/>
              </w:rPr>
              <w:t>Por exemplo, uma criança pode juntar o cartão com mãos sujas ao cartão de lavar as mãos. Outra pode juntar o cartão da criança com sede ao cartão de beber água. O/a educador/a deve circular pela sala, escutando as justificações das crianças e colocando perguntas orientadoras.</w:t>
            </w:r>
          </w:p>
          <w:p w14:paraId="61EEEF23" w14:textId="77777777" w:rsidR="00737EF7" w:rsidRPr="00737EF7" w:rsidRDefault="00737EF7" w:rsidP="00737EF7">
            <w:pPr>
              <w:spacing w:line="360" w:lineRule="auto"/>
              <w:jc w:val="both"/>
              <w:rPr>
                <w:rFonts w:ascii="Century Gothic" w:hAnsi="Century Gothic" w:cstheme="majorHAnsi"/>
              </w:rPr>
            </w:pPr>
            <w:r w:rsidRPr="00737EF7">
              <w:rPr>
                <w:rFonts w:ascii="Century Gothic" w:hAnsi="Century Gothic" w:cstheme="majorHAnsi"/>
              </w:rPr>
              <w:lastRenderedPageBreak/>
              <w:t>Algumas perguntas possíveis são: “O que está a acontecer neste cartão?”, “O que deve acontecer depois?”, “Esta ação combina com esta situação?”, “Como sabes?”, “Que cartão mostra o Se?” e “Que cartão mostra o Então?”</w:t>
            </w:r>
          </w:p>
          <w:p w14:paraId="4108C1F1" w14:textId="77777777" w:rsidR="00737EF7" w:rsidRPr="00737EF7" w:rsidRDefault="00737EF7" w:rsidP="00737EF7">
            <w:pPr>
              <w:spacing w:line="360" w:lineRule="auto"/>
              <w:jc w:val="both"/>
              <w:rPr>
                <w:rFonts w:ascii="Century Gothic" w:hAnsi="Century Gothic" w:cstheme="majorHAnsi"/>
              </w:rPr>
            </w:pPr>
            <w:r w:rsidRPr="00737EF7">
              <w:rPr>
                <w:rFonts w:ascii="Century Gothic" w:hAnsi="Century Gothic" w:cstheme="majorHAnsi"/>
              </w:rPr>
              <w:t>Não é necessário que as crianças colem os cartões. O mais importante é que possam experimentar, trocar, reorganizar e justificar as suas escolhas. A organização dos cartões deve funcionar como um pequeno programa visual: a primeira imagem apresenta a condição e a segunda apresenta a ação.</w:t>
            </w:r>
          </w:p>
          <w:p w14:paraId="452E5A89" w14:textId="77777777" w:rsidR="00737EF7" w:rsidRPr="00737EF7" w:rsidRDefault="00737EF7" w:rsidP="00E44ECD">
            <w:pPr>
              <w:spacing w:line="360" w:lineRule="auto"/>
              <w:jc w:val="both"/>
              <w:rPr>
                <w:rFonts w:ascii="Century Gothic" w:hAnsi="Century Gothic" w:cstheme="majorHAnsi"/>
              </w:rPr>
            </w:pPr>
            <w:r w:rsidRPr="00737EF7">
              <w:rPr>
                <w:rFonts w:ascii="Century Gothic" w:hAnsi="Century Gothic" w:cstheme="majorHAnsi"/>
              </w:rPr>
              <w:t>Depois de organizarem os pares, as crianças podem apresentar uma condição a um colega ou à equipa educativa. Por exemplo, uma criança mostra o cartão de mãos sujas e o colega deve escolher ou executar a ação correspondente. Esta dinâmica ajuda a transformar os cartões num jogo de decisão.</w:t>
            </w:r>
          </w:p>
          <w:p w14:paraId="1AA405C3" w14:textId="77777777" w:rsidR="00737EF7" w:rsidRPr="00737EF7" w:rsidRDefault="00737EF7" w:rsidP="00E44ECD">
            <w:pPr>
              <w:spacing w:line="360" w:lineRule="auto"/>
              <w:jc w:val="both"/>
              <w:rPr>
                <w:rFonts w:ascii="Century Gothic" w:hAnsi="Century Gothic" w:cstheme="majorHAnsi"/>
              </w:rPr>
            </w:pPr>
            <w:r w:rsidRPr="00737EF7">
              <w:rPr>
                <w:rFonts w:ascii="Century Gothic" w:hAnsi="Century Gothic" w:cstheme="majorHAnsi"/>
              </w:rPr>
              <w:t>Durante a atividade, o/a educador/a pode introduzir pequenos erros intencionais. Por exemplo, pode juntar o cartão “tenho sede” ao cartão “ato os atacadores” e perguntar: “Será que isto faz sentido?” As crianças devem identificar o erro e corrigir o par. Esta estratégia aproxima a atividade da depuração, pois as crianças observam, detetam o erro e propõem uma correção.</w:t>
            </w:r>
          </w:p>
          <w:p w14:paraId="6F9B20AE" w14:textId="77777777" w:rsidR="00737EF7" w:rsidRPr="00737EF7" w:rsidRDefault="00737EF7" w:rsidP="00E44ECD">
            <w:pPr>
              <w:spacing w:line="360" w:lineRule="auto"/>
              <w:jc w:val="both"/>
              <w:rPr>
                <w:rFonts w:ascii="Century Gothic" w:hAnsi="Century Gothic" w:cstheme="majorHAnsi"/>
              </w:rPr>
            </w:pPr>
            <w:r w:rsidRPr="00737EF7">
              <w:rPr>
                <w:rFonts w:ascii="Century Gothic" w:hAnsi="Century Gothic" w:cstheme="majorHAnsi"/>
              </w:rPr>
              <w:t>No final, o/a educador/a retoma as ideias principais numa síntese oral simples. Deve reforçar que uma condição começa com uma situação e que a ação vem depois. Pode dizer: “Hoje aprendemos que, quando acontece uma coisa, podemos decidir o que fazer. Se tenho sede, então bebo água. Se tenho as mãos sujas, então lavo as mãos. Se os sapatos estão desatados, então ato os atacadores.”</w:t>
            </w:r>
          </w:p>
          <w:p w14:paraId="7E130F88" w14:textId="4D55F234" w:rsidR="001750F7" w:rsidRPr="00737EF7" w:rsidRDefault="00737EF7" w:rsidP="00737EF7">
            <w:pPr>
              <w:spacing w:line="360" w:lineRule="auto"/>
              <w:jc w:val="both"/>
              <w:rPr>
                <w:rFonts w:ascii="Century Gothic" w:hAnsi="Century Gothic" w:cstheme="majorHAnsi"/>
              </w:rPr>
            </w:pPr>
            <w:r w:rsidRPr="00737EF7">
              <w:rPr>
                <w:rFonts w:ascii="Century Gothic" w:hAnsi="Century Gothic" w:cstheme="majorHAnsi"/>
              </w:rPr>
              <w:t>A síntese deve recuperar os exemplos trabalhados nos slides e nos cartões, ajudando as crianças a perceber que as condições existem no quotidiano e que também podem ser usadas para dar instruções a um robô, a um computador ou a uma pessoa.</w:t>
            </w:r>
          </w:p>
        </w:tc>
      </w:tr>
      <w:tr w:rsidR="00651026" w:rsidRPr="00C82418" w14:paraId="61D79911" w14:textId="77777777" w:rsidTr="00651026">
        <w:trPr>
          <w:trHeight w:val="425"/>
        </w:trPr>
        <w:tc>
          <w:tcPr>
            <w:tcW w:w="10065" w:type="dxa"/>
            <w:tcBorders>
              <w:left w:val="nil"/>
              <w:right w:val="nil"/>
            </w:tcBorders>
          </w:tcPr>
          <w:p w14:paraId="5544DF77" w14:textId="77777777" w:rsidR="00651026" w:rsidRDefault="00651026" w:rsidP="00E82425">
            <w:pPr>
              <w:spacing w:before="120" w:line="276" w:lineRule="auto"/>
              <w:rPr>
                <w:rFonts w:ascii="Century Gothic" w:hAnsi="Century Gothic" w:cs="Arial"/>
              </w:rPr>
            </w:pPr>
          </w:p>
          <w:p w14:paraId="31779C1B" w14:textId="77777777" w:rsidR="00AE7590" w:rsidRDefault="00AE7590" w:rsidP="00E82425">
            <w:pPr>
              <w:spacing w:before="120" w:line="276" w:lineRule="auto"/>
              <w:rPr>
                <w:rFonts w:ascii="Century Gothic" w:hAnsi="Century Gothic" w:cs="Arial"/>
              </w:rPr>
            </w:pPr>
          </w:p>
          <w:p w14:paraId="7B11A256" w14:textId="77777777" w:rsidR="00AE7590" w:rsidRDefault="00AE7590" w:rsidP="00E82425">
            <w:pPr>
              <w:spacing w:before="120" w:line="276" w:lineRule="auto"/>
              <w:rPr>
                <w:rFonts w:ascii="Century Gothic" w:hAnsi="Century Gothic" w:cs="Arial"/>
              </w:rPr>
            </w:pPr>
          </w:p>
          <w:p w14:paraId="30C3C7E0" w14:textId="2717FFF6" w:rsidR="00AE7590" w:rsidRPr="0094569B" w:rsidRDefault="00AE7590" w:rsidP="00E82425">
            <w:pPr>
              <w:spacing w:before="120" w:line="276" w:lineRule="auto"/>
              <w:rPr>
                <w:rFonts w:ascii="Century Gothic" w:hAnsi="Century Gothic" w:cs="Arial"/>
              </w:rPr>
            </w:pPr>
          </w:p>
        </w:tc>
      </w:tr>
      <w:tr w:rsidR="00DD4DCB" w:rsidRPr="00C82418" w14:paraId="644D336B" w14:textId="77777777" w:rsidTr="00823BFA">
        <w:trPr>
          <w:trHeight w:val="892"/>
        </w:trPr>
        <w:tc>
          <w:tcPr>
            <w:tcW w:w="10065" w:type="dxa"/>
            <w:shd w:val="clear" w:color="auto" w:fill="FFF2CC" w:themeFill="accent4" w:themeFillTint="33"/>
            <w:vAlign w:val="center"/>
          </w:tcPr>
          <w:p w14:paraId="2BEAA874" w14:textId="067884A1" w:rsidR="00DD4DCB" w:rsidRPr="00C82418" w:rsidRDefault="00355CD3" w:rsidP="00831FBB">
            <w:pPr>
              <w:rPr>
                <w:rFonts w:ascii="Century Gothic" w:hAnsi="Century Gothic" w:cs="Arial"/>
                <w:b/>
                <w:bCs/>
              </w:rPr>
            </w:pPr>
            <w:r>
              <w:rPr>
                <w:rFonts w:ascii="Century Gothic" w:hAnsi="Century Gothic" w:cs="Arial"/>
                <w:b/>
                <w:bCs/>
              </w:rPr>
              <w:lastRenderedPageBreak/>
              <w:t>Sugestões</w:t>
            </w:r>
          </w:p>
        </w:tc>
      </w:tr>
      <w:tr w:rsidR="00DD4DCB" w:rsidRPr="00C82418" w14:paraId="0E2AD21D" w14:textId="77777777" w:rsidTr="007465C8">
        <w:trPr>
          <w:trHeight w:val="939"/>
        </w:trPr>
        <w:tc>
          <w:tcPr>
            <w:tcW w:w="10065" w:type="dxa"/>
          </w:tcPr>
          <w:p w14:paraId="77402B9E" w14:textId="77777777" w:rsidR="00AE7590" w:rsidRPr="00AE7590" w:rsidRDefault="00AE7590" w:rsidP="00AE7590">
            <w:pPr>
              <w:spacing w:before="240" w:line="360" w:lineRule="auto"/>
              <w:jc w:val="both"/>
              <w:rPr>
                <w:rFonts w:ascii="Century Gothic" w:hAnsi="Century Gothic" w:cs="Arial"/>
              </w:rPr>
            </w:pPr>
            <w:r w:rsidRPr="00AE7590">
              <w:rPr>
                <w:rFonts w:ascii="Century Gothic" w:hAnsi="Century Gothic" w:cs="Arial"/>
              </w:rPr>
              <w:t>Numa sessão seguinte, a equipa educativa poderá retomar os cartões e propor novas condições ligadas à rotina da sala, como: se está na hora do lanche, então vou buscar a lancheira; se há lixo no chão, então coloco no caixote; ou se a mesa está suja, então limpo a mesa.</w:t>
            </w:r>
          </w:p>
          <w:p w14:paraId="7D993508" w14:textId="77777777" w:rsidR="00AE7590" w:rsidRPr="00AE7590" w:rsidRDefault="00AE7590" w:rsidP="00AE7590">
            <w:pPr>
              <w:spacing w:line="360" w:lineRule="auto"/>
              <w:jc w:val="both"/>
              <w:rPr>
                <w:rFonts w:ascii="Century Gothic" w:hAnsi="Century Gothic" w:cs="Arial"/>
              </w:rPr>
            </w:pPr>
            <w:r w:rsidRPr="00AE7590">
              <w:rPr>
                <w:rFonts w:ascii="Century Gothic" w:hAnsi="Century Gothic" w:cs="Arial"/>
              </w:rPr>
              <w:t>Também poderá ser criado um jogo de pares, em que os cartões do Se ficam de um lado e os cartões do Então ficam misturados noutro conjunto. As crianças devem encontrar a ação que corresponde a cada situação.</w:t>
            </w:r>
          </w:p>
          <w:p w14:paraId="00BA8271" w14:textId="5148101F" w:rsidR="00164B61" w:rsidRPr="00C82418" w:rsidRDefault="00AE7590" w:rsidP="00AE7590">
            <w:pPr>
              <w:spacing w:line="360" w:lineRule="auto"/>
              <w:jc w:val="both"/>
              <w:rPr>
                <w:rFonts w:ascii="Century Gothic" w:hAnsi="Century Gothic" w:cs="Arial"/>
              </w:rPr>
            </w:pPr>
            <w:r w:rsidRPr="00AE7590">
              <w:rPr>
                <w:rFonts w:ascii="Century Gothic" w:hAnsi="Century Gothic" w:cs="Arial"/>
              </w:rPr>
              <w:t>Para crianças que necessitem de maior apoio, devem ser usados apenas dois ou três pares de cartões muito evidentes. Para crianças com maior autonomia, podem ser apresentados pares incorretos para que descubram e corrijam o erro.</w:t>
            </w:r>
          </w:p>
        </w:tc>
      </w:tr>
    </w:tbl>
    <w:p w14:paraId="75FB8788" w14:textId="02EB4A2C" w:rsidR="00651026" w:rsidRDefault="00651026" w:rsidP="0086292F">
      <w:pPr>
        <w:spacing w:line="276" w:lineRule="auto"/>
        <w:rPr>
          <w:rFonts w:ascii="Century Gothic" w:hAnsi="Century Gothic"/>
        </w:rPr>
      </w:pPr>
    </w:p>
    <w:tbl>
      <w:tblPr>
        <w:tblStyle w:val="TabelacomGrelha"/>
        <w:tblW w:w="10065" w:type="dxa"/>
        <w:tblInd w:w="-714"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10065"/>
      </w:tblGrid>
      <w:tr w:rsidR="00C96A5F" w:rsidRPr="00C82418" w14:paraId="4612697B" w14:textId="77777777" w:rsidTr="00452271">
        <w:trPr>
          <w:trHeight w:val="892"/>
        </w:trPr>
        <w:tc>
          <w:tcPr>
            <w:tcW w:w="10065" w:type="dxa"/>
            <w:shd w:val="clear" w:color="auto" w:fill="E2EFD9" w:themeFill="accent6" w:themeFillTint="33"/>
            <w:vAlign w:val="center"/>
          </w:tcPr>
          <w:p w14:paraId="3065A25C" w14:textId="74EFB9A6" w:rsidR="00C96A5F" w:rsidRPr="00C82418" w:rsidRDefault="00C96A5F" w:rsidP="00831FBB">
            <w:pPr>
              <w:rPr>
                <w:rFonts w:ascii="Century Gothic" w:hAnsi="Century Gothic" w:cs="Arial"/>
                <w:b/>
                <w:bCs/>
              </w:rPr>
            </w:pPr>
            <w:r w:rsidRPr="00C82418">
              <w:rPr>
                <w:rFonts w:ascii="Century Gothic" w:hAnsi="Century Gothic" w:cs="Arial"/>
                <w:b/>
                <w:bCs/>
              </w:rPr>
              <w:t>Créditos</w:t>
            </w:r>
          </w:p>
        </w:tc>
      </w:tr>
      <w:tr w:rsidR="00C96A5F" w:rsidRPr="00C82418" w14:paraId="01D46DFC" w14:textId="77777777" w:rsidTr="00831FBB">
        <w:trPr>
          <w:trHeight w:val="2270"/>
        </w:trPr>
        <w:tc>
          <w:tcPr>
            <w:tcW w:w="10065" w:type="dxa"/>
          </w:tcPr>
          <w:p w14:paraId="08F75EC3" w14:textId="65C9D4F7" w:rsidR="0018405E" w:rsidRPr="00C82418" w:rsidRDefault="0018405E" w:rsidP="0018405E">
            <w:pPr>
              <w:spacing w:before="120" w:line="276" w:lineRule="auto"/>
              <w:rPr>
                <w:rFonts w:ascii="Century Gothic" w:hAnsi="Century Gothic" w:cs="Arial"/>
              </w:rPr>
            </w:pPr>
          </w:p>
          <w:p w14:paraId="7FA13798" w14:textId="36533C98" w:rsidR="0018405E" w:rsidRPr="00C82418" w:rsidRDefault="002F11BF" w:rsidP="0018405E">
            <w:pPr>
              <w:spacing w:before="120" w:line="276" w:lineRule="auto"/>
              <w:rPr>
                <w:rFonts w:ascii="Century Gothic" w:hAnsi="Century Gothic" w:cs="Arial"/>
              </w:rPr>
            </w:pPr>
            <w:r>
              <w:rPr>
                <w:noProof/>
              </w:rPr>
              <mc:AlternateContent>
                <mc:Choice Requires="wpg">
                  <w:drawing>
                    <wp:anchor distT="0" distB="0" distL="114300" distR="114300" simplePos="0" relativeHeight="251659264" behindDoc="0" locked="0" layoutInCell="1" allowOverlap="1" wp14:anchorId="330463A1" wp14:editId="47E85009">
                      <wp:simplePos x="0" y="0"/>
                      <wp:positionH relativeFrom="column">
                        <wp:posOffset>1688465</wp:posOffset>
                      </wp:positionH>
                      <wp:positionV relativeFrom="paragraph">
                        <wp:posOffset>196850</wp:posOffset>
                      </wp:positionV>
                      <wp:extent cx="2919730" cy="471805"/>
                      <wp:effectExtent l="38735" t="40005" r="41910" b="40640"/>
                      <wp:wrapNone/>
                      <wp:docPr id="2" name="Agrupar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9730" cy="471805"/>
                                <a:chOff x="0" y="0"/>
                                <a:chExt cx="72949" cy="11800"/>
                              </a:xfrm>
                            </wpg:grpSpPr>
                            <pic:pic xmlns:pic="http://schemas.openxmlformats.org/drawingml/2006/picture">
                              <pic:nvPicPr>
                                <pic:cNvPr id="3" name="Picture 2" descr="c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73" cy="11673"/>
                                </a:xfrm>
                                <a:prstGeom prst="rect">
                                  <a:avLst/>
                                </a:prstGeom>
                                <a:solidFill>
                                  <a:schemeClr val="accent3">
                                    <a:lumMod val="100000"/>
                                    <a:lumOff val="0"/>
                                  </a:schemeClr>
                                </a:solidFill>
                                <a:ln w="38100">
                                  <a:solidFill>
                                    <a:schemeClr val="lt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pic:spPr>
                            </pic:pic>
                            <pic:pic xmlns:pic="http://schemas.openxmlformats.org/drawingml/2006/picture">
                              <pic:nvPicPr>
                                <pic:cNvPr id="4"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0320" y="0"/>
                                  <a:ext cx="11673" cy="11673"/>
                                </a:xfrm>
                                <a:prstGeom prst="rect">
                                  <a:avLst/>
                                </a:prstGeom>
                                <a:solidFill>
                                  <a:schemeClr val="accent3">
                                    <a:lumMod val="100000"/>
                                    <a:lumOff val="0"/>
                                  </a:schemeClr>
                                </a:solidFill>
                                <a:ln w="38100">
                                  <a:solidFill>
                                    <a:schemeClr val="lt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pic:spPr>
                            </pic:pic>
                            <pic:pic xmlns:pic="http://schemas.openxmlformats.org/drawingml/2006/picture">
                              <pic:nvPicPr>
                                <pic:cNvPr id="5"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640" y="32"/>
                                  <a:ext cx="11767" cy="11768"/>
                                </a:xfrm>
                                <a:prstGeom prst="rect">
                                  <a:avLst/>
                                </a:prstGeom>
                                <a:solidFill>
                                  <a:schemeClr val="accent3">
                                    <a:lumMod val="100000"/>
                                    <a:lumOff val="0"/>
                                  </a:schemeClr>
                                </a:solidFill>
                                <a:ln w="38100">
                                  <a:solidFill>
                                    <a:schemeClr val="lt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pic:spPr>
                            </pic:pic>
                            <pic:pic xmlns:pic="http://schemas.openxmlformats.org/drawingml/2006/picture">
                              <pic:nvPicPr>
                                <pic:cNvPr id="6"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182" y="32"/>
                                  <a:ext cx="11767" cy="11768"/>
                                </a:xfrm>
                                <a:prstGeom prst="rect">
                                  <a:avLst/>
                                </a:prstGeom>
                                <a:solidFill>
                                  <a:schemeClr val="accent3">
                                    <a:lumMod val="100000"/>
                                    <a:lumOff val="0"/>
                                  </a:schemeClr>
                                </a:solidFill>
                                <a:ln w="38100">
                                  <a:solidFill>
                                    <a:schemeClr val="lt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059D359D" id="Agrupar 16" o:spid="_x0000_s1026" style="position:absolute;margin-left:132.95pt;margin-top:15.5pt;width:229.9pt;height:37.15pt;z-index:251659264" coordsize="72949,11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cc logo" style="position:absolute;width:11673;height:11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" filled="t" fillcolor="#a5a5a5 [3206]" stroked="t" strokecolor="#f2f2f2 [3041]" strokeweight="3pt">
                        <v:imagedata r:id="rId11" o:title="cc logo"/>
                        <v:shadow color="#525252 [1606]" opacity=".5" offset="1pt"/>
                      </v:shape>
                      <v:shape id="Picture 3" o:spid="_x0000_s1028" type="#_x0000_t75" style="position:absolute;left:20320;width:11673;height:11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" filled="t" fillcolor="#a5a5a5 [3206]" stroked="t" strokecolor="#f2f2f2 [3041]" strokeweight="3pt">
                        <v:imagedata r:id="rId12" o:title=""/>
                        <v:shadow color="#525252 [1606]" opacity=".5" offset="1pt"/>
                      </v:shape>
                      <v:shape id="Picture 4" o:spid="_x0000_s1029" type="#_x0000_t75" style="position:absolute;left:40640;top:32;width:11767;height:1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" filled="t" fillcolor="#a5a5a5 [3206]" stroked="t" strokecolor="#f2f2f2 [3041]" strokeweight="3pt">
                        <v:imagedata r:id="rId13" o:title=""/>
                        <v:shadow color="#525252 [1606]" opacity=".5" offset="1pt"/>
                      </v:shape>
                      <v:shape id="Picture 5" o:spid="_x0000_s1030" type="#_x0000_t75" style="position:absolute;left:61182;top:32;width:11767;height:1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" filled="t" fillcolor="#a5a5a5 [3206]" stroked="t" strokecolor="#f2f2f2 [3041]" strokeweight="3pt">
                        <v:imagedata r:id="rId14" o:title=""/>
                        <v:shadow color="#525252 [1606]" opacity=".5" offset="1pt"/>
                      </v:shape>
                    </v:group>
                  </w:pict>
                </mc:Fallback>
              </mc:AlternateContent>
            </w:r>
            <w:r w:rsidR="000F2776" w:rsidRPr="00C82418">
              <w:rPr>
                <w:rFonts w:ascii="Century Gothic" w:hAnsi="Century Gothic" w:cs="Arial"/>
              </w:rPr>
              <w:br/>
            </w:r>
          </w:p>
          <w:p w14:paraId="551C1E5D" w14:textId="77777777" w:rsidR="00AD274E" w:rsidRDefault="00AD274E" w:rsidP="000B108C">
            <w:pPr>
              <w:pStyle w:val="Ttulo2"/>
              <w:shd w:val="clear" w:color="auto" w:fill="FFFFFF"/>
              <w:spacing w:before="0" w:beforeAutospacing="0" w:after="0" w:afterAutospacing="0" w:line="360" w:lineRule="auto"/>
              <w:jc w:val="center"/>
              <w:rPr>
                <w:rStyle w:val="cc-license-title"/>
                <w:rFonts w:ascii="Century Gothic" w:hAnsi="Century Gothic" w:cs="Arial"/>
                <w:b w:val="0"/>
                <w:bCs w:val="0"/>
                <w:color w:val="000000" w:themeColor="text1"/>
                <w:sz w:val="24"/>
                <w:szCs w:val="24"/>
              </w:rPr>
            </w:pPr>
          </w:p>
          <w:p w14:paraId="1B6C2C7D" w14:textId="53D95EF1" w:rsidR="00476687" w:rsidRPr="00C82418" w:rsidRDefault="000F2776" w:rsidP="000B108C">
            <w:pPr>
              <w:pStyle w:val="Ttulo2"/>
              <w:shd w:val="clear" w:color="auto" w:fill="FFFFFF"/>
              <w:spacing w:before="0" w:beforeAutospacing="0" w:after="0" w:afterAutospacing="0" w:line="360" w:lineRule="auto"/>
              <w:jc w:val="center"/>
              <w:rPr>
                <w:rStyle w:val="cc-license-title"/>
                <w:rFonts w:ascii="Century Gothic" w:hAnsi="Century Gothic" w:cs="Arial"/>
                <w:b w:val="0"/>
                <w:bCs w:val="0"/>
                <w:color w:val="000000" w:themeColor="text1"/>
                <w:sz w:val="24"/>
                <w:szCs w:val="24"/>
              </w:rPr>
            </w:pPr>
            <w:r w:rsidRPr="00C82418">
              <w:rPr>
                <w:rStyle w:val="cc-license-title"/>
                <w:rFonts w:ascii="Century Gothic" w:hAnsi="Century Gothic" w:cs="Arial"/>
                <w:b w:val="0"/>
                <w:bCs w:val="0"/>
                <w:color w:val="000000" w:themeColor="text1"/>
                <w:sz w:val="24"/>
                <w:szCs w:val="24"/>
              </w:rPr>
              <w:t>Atribuição-</w:t>
            </w:r>
            <w:proofErr w:type="spellStart"/>
            <w:r w:rsidRPr="00C82418">
              <w:rPr>
                <w:rStyle w:val="cc-license-title"/>
                <w:rFonts w:ascii="Century Gothic" w:hAnsi="Century Gothic" w:cs="Arial"/>
                <w:b w:val="0"/>
                <w:bCs w:val="0"/>
                <w:color w:val="000000" w:themeColor="text1"/>
                <w:sz w:val="24"/>
                <w:szCs w:val="24"/>
              </w:rPr>
              <w:t>NãoComercial</w:t>
            </w:r>
            <w:proofErr w:type="spellEnd"/>
            <w:r w:rsidRPr="00C82418">
              <w:rPr>
                <w:rStyle w:val="cc-license-title"/>
                <w:rFonts w:ascii="Century Gothic" w:hAnsi="Century Gothic" w:cs="Arial"/>
                <w:b w:val="0"/>
                <w:bCs w:val="0"/>
                <w:color w:val="000000" w:themeColor="text1"/>
                <w:sz w:val="24"/>
                <w:szCs w:val="24"/>
              </w:rPr>
              <w:t>-</w:t>
            </w:r>
          </w:p>
          <w:p w14:paraId="5C2C8C09" w14:textId="77777777" w:rsidR="00476687" w:rsidRPr="00C82418" w:rsidRDefault="000F2776" w:rsidP="000B108C">
            <w:pPr>
              <w:pStyle w:val="Ttulo2"/>
              <w:shd w:val="clear" w:color="auto" w:fill="FFFFFF"/>
              <w:spacing w:before="0" w:beforeAutospacing="0" w:after="0" w:afterAutospacing="0" w:line="360" w:lineRule="auto"/>
              <w:jc w:val="center"/>
              <w:rPr>
                <w:rStyle w:val="cc-license-title"/>
                <w:rFonts w:ascii="Century Gothic" w:hAnsi="Century Gothic" w:cs="Arial"/>
                <w:b w:val="0"/>
                <w:bCs w:val="0"/>
                <w:color w:val="000000" w:themeColor="text1"/>
                <w:sz w:val="24"/>
                <w:szCs w:val="24"/>
              </w:rPr>
            </w:pPr>
            <w:proofErr w:type="spellStart"/>
            <w:r w:rsidRPr="00C82418">
              <w:rPr>
                <w:rStyle w:val="cc-license-title"/>
                <w:rFonts w:ascii="Century Gothic" w:hAnsi="Century Gothic" w:cs="Arial"/>
                <w:b w:val="0"/>
                <w:bCs w:val="0"/>
                <w:color w:val="000000" w:themeColor="text1"/>
                <w:sz w:val="24"/>
                <w:szCs w:val="24"/>
              </w:rPr>
              <w:t>CompartilhaIgual</w:t>
            </w:r>
            <w:proofErr w:type="spellEnd"/>
            <w:r w:rsidRPr="00C82418">
              <w:rPr>
                <w:rStyle w:val="cc-license-title"/>
                <w:rFonts w:ascii="Century Gothic" w:hAnsi="Century Gothic" w:cs="Arial"/>
                <w:b w:val="0"/>
                <w:bCs w:val="0"/>
                <w:color w:val="000000" w:themeColor="text1"/>
                <w:sz w:val="24"/>
                <w:szCs w:val="24"/>
              </w:rPr>
              <w:t xml:space="preserve"> 4.0 Internacional</w:t>
            </w:r>
          </w:p>
          <w:p w14:paraId="4EE06AB8" w14:textId="77777777" w:rsidR="002E5A09" w:rsidRDefault="000F2776" w:rsidP="004E53AD">
            <w:pPr>
              <w:pStyle w:val="Ttulo2"/>
              <w:shd w:val="clear" w:color="auto" w:fill="FFFFFF"/>
              <w:spacing w:before="0" w:beforeAutospacing="0" w:after="0" w:afterAutospacing="0" w:line="360" w:lineRule="auto"/>
              <w:jc w:val="center"/>
              <w:rPr>
                <w:rStyle w:val="cc-license-identifier"/>
                <w:rFonts w:ascii="Century Gothic" w:hAnsi="Century Gothic" w:cs="Arial"/>
                <w:b w:val="0"/>
                <w:bCs w:val="0"/>
                <w:color w:val="000000" w:themeColor="text1"/>
                <w:sz w:val="24"/>
                <w:szCs w:val="24"/>
              </w:rPr>
            </w:pPr>
            <w:r w:rsidRPr="00C82418">
              <w:rPr>
                <w:rFonts w:ascii="Century Gothic" w:hAnsi="Century Gothic" w:cs="Arial"/>
                <w:b w:val="0"/>
                <w:bCs w:val="0"/>
                <w:color w:val="000000" w:themeColor="text1"/>
                <w:sz w:val="24"/>
                <w:szCs w:val="24"/>
              </w:rPr>
              <w:t> </w:t>
            </w:r>
            <w:r w:rsidRPr="00C82418">
              <w:rPr>
                <w:rStyle w:val="cc-license-identifier"/>
                <w:rFonts w:ascii="Century Gothic" w:hAnsi="Century Gothic" w:cs="Arial"/>
                <w:b w:val="0"/>
                <w:bCs w:val="0"/>
                <w:color w:val="000000" w:themeColor="text1"/>
                <w:sz w:val="24"/>
                <w:szCs w:val="24"/>
              </w:rPr>
              <w:t>(CC BY-NC-SA 4.0)</w:t>
            </w:r>
          </w:p>
          <w:p w14:paraId="21EC5061" w14:textId="371C2C68" w:rsidR="004E53AD" w:rsidRPr="00C82418" w:rsidRDefault="004E53AD" w:rsidP="004E53AD">
            <w:pPr>
              <w:pStyle w:val="Ttulo2"/>
              <w:shd w:val="clear" w:color="auto" w:fill="FFFFFF"/>
              <w:spacing w:before="0" w:beforeAutospacing="0" w:after="0" w:afterAutospacing="0" w:line="360" w:lineRule="auto"/>
              <w:jc w:val="center"/>
              <w:rPr>
                <w:rFonts w:ascii="Century Gothic" w:hAnsi="Century Gothic" w:cs="Arial"/>
                <w:b w:val="0"/>
                <w:bCs w:val="0"/>
                <w:color w:val="000000" w:themeColor="text1"/>
                <w:sz w:val="24"/>
                <w:szCs w:val="24"/>
              </w:rPr>
            </w:pPr>
          </w:p>
        </w:tc>
      </w:tr>
    </w:tbl>
    <w:p w14:paraId="2122BF96" w14:textId="77777777" w:rsidR="00C96A5F" w:rsidRPr="00C82418" w:rsidRDefault="00C96A5F" w:rsidP="00112A18">
      <w:pPr>
        <w:spacing w:line="276" w:lineRule="auto"/>
        <w:rPr>
          <w:rFonts w:ascii="Century Gothic" w:hAnsi="Century Gothic"/>
        </w:rPr>
      </w:pPr>
    </w:p>
    <w:sectPr w:rsidR="00C96A5F" w:rsidRPr="00C82418" w:rsidSect="0006430E">
      <w:headerReference w:type="default" r:id="rId15"/>
      <w:footerReference w:type="default" r:id="rId16"/>
      <w:pgSz w:w="11900" w:h="16840"/>
      <w:pgMar w:top="1417" w:right="1701" w:bottom="115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B1299" w14:textId="77777777" w:rsidR="00F71019" w:rsidRDefault="00F71019" w:rsidP="00B24617">
      <w:r>
        <w:separator/>
      </w:r>
    </w:p>
  </w:endnote>
  <w:endnote w:type="continuationSeparator" w:id="0">
    <w:p w14:paraId="0B267FB0" w14:textId="77777777" w:rsidR="00F71019" w:rsidRDefault="00F71019" w:rsidP="00B24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1E5F" w14:textId="47784D85" w:rsidR="000B108C" w:rsidRPr="000B108C" w:rsidRDefault="000B108C" w:rsidP="000B108C">
    <w:pPr>
      <w:pStyle w:val="Rodap"/>
      <w:pBdr>
        <w:top w:val="single" w:sz="4" w:space="1" w:color="auto"/>
      </w:pBdr>
      <w:jc w:val="center"/>
      <w:rPr>
        <w:rFonts w:ascii="Century Gothic" w:hAnsi="Century Gothic"/>
        <w:sz w:val="20"/>
        <w:szCs w:val="20"/>
      </w:rPr>
    </w:pPr>
    <w:r w:rsidRPr="000B108C">
      <w:rPr>
        <w:rFonts w:ascii="Century Gothic" w:hAnsi="Century Gothic"/>
        <w:sz w:val="20"/>
        <w:szCs w:val="20"/>
      </w:rPr>
      <w:t>Região Autónoma da Madeira | Direção Regional de Educação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C49A2" w14:textId="77777777" w:rsidR="00F71019" w:rsidRDefault="00F71019" w:rsidP="00B24617">
      <w:r>
        <w:separator/>
      </w:r>
    </w:p>
  </w:footnote>
  <w:footnote w:type="continuationSeparator" w:id="0">
    <w:p w14:paraId="1FD43A61" w14:textId="77777777" w:rsidR="00F71019" w:rsidRDefault="00F71019" w:rsidP="00B24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2758E" w14:textId="4AF41A00" w:rsidR="0060505F" w:rsidRPr="00E84772" w:rsidRDefault="00484C5F" w:rsidP="0060505F">
    <w:pPr>
      <w:widowControl w:val="0"/>
      <w:spacing w:line="276" w:lineRule="auto"/>
      <w:rPr>
        <w:rFonts w:ascii="Century Gothic" w:eastAsia="Roboto" w:hAnsi="Century Gothic" w:cs="Roboto"/>
        <w:color w:val="666666"/>
      </w:rPr>
    </w:pPr>
    <w:r>
      <w:rPr>
        <w:rFonts w:ascii="Century Gothic" w:hAnsi="Century Gothic"/>
        <w:noProof/>
      </w:rPr>
      <w:drawing>
        <wp:anchor distT="0" distB="0" distL="114300" distR="114300" simplePos="0" relativeHeight="251661312" behindDoc="0" locked="0" layoutInCell="1" allowOverlap="1" wp14:anchorId="2B463A1F" wp14:editId="36B144C2">
          <wp:simplePos x="0" y="0"/>
          <wp:positionH relativeFrom="column">
            <wp:posOffset>5059680</wp:posOffset>
          </wp:positionH>
          <wp:positionV relativeFrom="paragraph">
            <wp:posOffset>123190</wp:posOffset>
          </wp:positionV>
          <wp:extent cx="1214751" cy="444500"/>
          <wp:effectExtent l="0" t="0" r="5080" b="0"/>
          <wp:wrapNone/>
          <wp:docPr id="8" name="Imagem 8" descr="Uma imagem com Gráficos, clipart, design 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Uma imagem com Gráficos, clipart, design gráfic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14751" cy="444500"/>
                  </a:xfrm>
                  <a:prstGeom prst="rect">
                    <a:avLst/>
                  </a:prstGeom>
                </pic:spPr>
              </pic:pic>
            </a:graphicData>
          </a:graphic>
          <wp14:sizeRelH relativeFrom="page">
            <wp14:pctWidth>0</wp14:pctWidth>
          </wp14:sizeRelH>
          <wp14:sizeRelV relativeFrom="page">
            <wp14:pctHeight>0</wp14:pctHeight>
          </wp14:sizeRelV>
        </wp:anchor>
      </w:drawing>
    </w:r>
    <w:r w:rsidR="002F11BF">
      <w:rPr>
        <w:noProof/>
      </w:rPr>
      <mc:AlternateContent>
        <mc:Choice Requires="wps">
          <w:drawing>
            <wp:anchor distT="0" distB="0" distL="114299" distR="114299" simplePos="0" relativeHeight="251659264" behindDoc="0" locked="0" layoutInCell="1" allowOverlap="1" wp14:anchorId="70273244" wp14:editId="4F856157">
              <wp:simplePos x="0" y="0"/>
              <wp:positionH relativeFrom="column">
                <wp:posOffset>4889499</wp:posOffset>
              </wp:positionH>
              <wp:positionV relativeFrom="paragraph">
                <wp:posOffset>-15875</wp:posOffset>
              </wp:positionV>
              <wp:extent cx="0" cy="734695"/>
              <wp:effectExtent l="0" t="0" r="19050" b="8255"/>
              <wp:wrapNone/>
              <wp:docPr id="1" name="Conexão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34695"/>
                      </a:xfrm>
                      <a:prstGeom prst="line">
                        <a:avLst/>
                      </a:prstGeom>
                      <a:ln>
                        <a:solidFill>
                          <a:schemeClr val="accent1">
                            <a:lumMod val="50000"/>
                          </a:schemeClr>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2209FD3" id="Conexão Reta 1"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85pt,-1.25pt" to="385pt,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" strokecolor="#1f3763 [1604]" strokeweight="1.5pt">
              <v:stroke joinstyle="miter"/>
              <o:lock v:ext="edit" shapetype="f"/>
            </v:line>
          </w:pict>
        </mc:Fallback>
      </mc:AlternateContent>
    </w:r>
    <w:r w:rsidR="0060505F" w:rsidRPr="00E84772">
      <w:rPr>
        <w:rFonts w:ascii="Century Gothic" w:eastAsia="Roboto" w:hAnsi="Century Gothic" w:cs="Roboto"/>
        <w:b/>
        <w:color w:val="666666"/>
      </w:rPr>
      <w:t>As Ciências da Computação na Região Autónoma da Madeira</w:t>
    </w:r>
  </w:p>
  <w:p w14:paraId="025A1398" w14:textId="3D7D641D" w:rsidR="0060505F" w:rsidRPr="00E84772" w:rsidRDefault="0094569B" w:rsidP="0060505F">
    <w:pPr>
      <w:pStyle w:val="Subttulo"/>
      <w:widowControl w:val="0"/>
      <w:spacing w:before="40" w:after="40"/>
      <w:rPr>
        <w:rFonts w:ascii="Century Gothic" w:eastAsia="Roboto" w:hAnsi="Century Gothic" w:cs="Roboto"/>
        <w:color w:val="000000"/>
        <w:sz w:val="24"/>
        <w:szCs w:val="24"/>
        <w:lang w:val="pt-PT"/>
      </w:rPr>
    </w:pPr>
    <w:bookmarkStart w:id="0" w:name="_30j0zll" w:colFirst="0" w:colLast="0"/>
    <w:bookmarkStart w:id="1" w:name="_1fob9te" w:colFirst="0" w:colLast="0"/>
    <w:bookmarkEnd w:id="0"/>
    <w:bookmarkEnd w:id="1"/>
    <w:r>
      <w:rPr>
        <w:rFonts w:ascii="Century Gothic" w:eastAsia="Roboto" w:hAnsi="Century Gothic" w:cs="Roboto"/>
        <w:color w:val="000000"/>
        <w:sz w:val="24"/>
        <w:szCs w:val="24"/>
        <w:lang w:val="pt-PT"/>
      </w:rPr>
      <w:t>Brincar, Aprender e Programar!</w:t>
    </w:r>
  </w:p>
  <w:p w14:paraId="656310AC" w14:textId="7DBA72A1" w:rsidR="0060505F" w:rsidRPr="00E84772" w:rsidRDefault="0094569B" w:rsidP="0060505F">
    <w:pPr>
      <w:pStyle w:val="Subttulo"/>
      <w:widowControl w:val="0"/>
      <w:spacing w:before="40" w:after="40"/>
      <w:rPr>
        <w:rFonts w:ascii="Century Gothic" w:eastAsia="Roboto" w:hAnsi="Century Gothic" w:cs="Roboto"/>
        <w:i/>
        <w:sz w:val="24"/>
        <w:szCs w:val="24"/>
        <w:lang w:val="pt-PT"/>
      </w:rPr>
    </w:pPr>
    <w:r>
      <w:rPr>
        <w:rFonts w:ascii="Century Gothic" w:eastAsia="Roboto" w:hAnsi="Century Gothic" w:cs="Roboto"/>
        <w:b/>
        <w:sz w:val="24"/>
        <w:szCs w:val="24"/>
        <w:lang w:val="pt-PT"/>
      </w:rPr>
      <w:t>Educação Pré-Escolar</w:t>
    </w:r>
    <w:r w:rsidR="00C26F13">
      <w:rPr>
        <w:rFonts w:ascii="Century Gothic" w:eastAsia="Roboto" w:hAnsi="Century Gothic" w:cs="Roboto"/>
        <w:b/>
        <w:sz w:val="24"/>
        <w:szCs w:val="24"/>
        <w:lang w:val="pt-PT"/>
      </w:rPr>
      <w:t xml:space="preserve"> | Sementes da Inovação</w:t>
    </w:r>
  </w:p>
  <w:p w14:paraId="0D426AA5" w14:textId="246C1B8F" w:rsidR="00B24617" w:rsidRDefault="00B24617" w:rsidP="0011751D">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92676"/>
    <w:multiLevelType w:val="multilevel"/>
    <w:tmpl w:val="81DEC4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105418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DCB"/>
    <w:rsid w:val="0000143B"/>
    <w:rsid w:val="00003549"/>
    <w:rsid w:val="000062AF"/>
    <w:rsid w:val="000117C4"/>
    <w:rsid w:val="00012E3E"/>
    <w:rsid w:val="0001701C"/>
    <w:rsid w:val="00024716"/>
    <w:rsid w:val="000358F5"/>
    <w:rsid w:val="00041667"/>
    <w:rsid w:val="0004551E"/>
    <w:rsid w:val="00061EF0"/>
    <w:rsid w:val="0006430E"/>
    <w:rsid w:val="000725A5"/>
    <w:rsid w:val="000838E8"/>
    <w:rsid w:val="00093F9B"/>
    <w:rsid w:val="000A7B6D"/>
    <w:rsid w:val="000B108C"/>
    <w:rsid w:val="000D45D0"/>
    <w:rsid w:val="000F16C4"/>
    <w:rsid w:val="000F2776"/>
    <w:rsid w:val="000F540C"/>
    <w:rsid w:val="001066C8"/>
    <w:rsid w:val="0011098B"/>
    <w:rsid w:val="00112A18"/>
    <w:rsid w:val="0011751D"/>
    <w:rsid w:val="001437A9"/>
    <w:rsid w:val="0014381A"/>
    <w:rsid w:val="00144AC5"/>
    <w:rsid w:val="00164B61"/>
    <w:rsid w:val="001665FE"/>
    <w:rsid w:val="00170297"/>
    <w:rsid w:val="001735CE"/>
    <w:rsid w:val="001750F7"/>
    <w:rsid w:val="00176FE3"/>
    <w:rsid w:val="0017778C"/>
    <w:rsid w:val="0018405E"/>
    <w:rsid w:val="0018483C"/>
    <w:rsid w:val="00185955"/>
    <w:rsid w:val="00187FCA"/>
    <w:rsid w:val="001B090C"/>
    <w:rsid w:val="001B1C85"/>
    <w:rsid w:val="001E7B86"/>
    <w:rsid w:val="001F36FE"/>
    <w:rsid w:val="00207101"/>
    <w:rsid w:val="00212C5D"/>
    <w:rsid w:val="0022045A"/>
    <w:rsid w:val="00220EA8"/>
    <w:rsid w:val="00221310"/>
    <w:rsid w:val="00227A0C"/>
    <w:rsid w:val="00233539"/>
    <w:rsid w:val="00254047"/>
    <w:rsid w:val="00254E0C"/>
    <w:rsid w:val="00281FA7"/>
    <w:rsid w:val="0029681E"/>
    <w:rsid w:val="002A50E0"/>
    <w:rsid w:val="002A7616"/>
    <w:rsid w:val="002B20D4"/>
    <w:rsid w:val="002C0487"/>
    <w:rsid w:val="002C3796"/>
    <w:rsid w:val="002C66D3"/>
    <w:rsid w:val="002D2FBD"/>
    <w:rsid w:val="002E04B3"/>
    <w:rsid w:val="002E2B2F"/>
    <w:rsid w:val="002E507C"/>
    <w:rsid w:val="002E5097"/>
    <w:rsid w:val="002E5A09"/>
    <w:rsid w:val="002F11BF"/>
    <w:rsid w:val="002F3BFC"/>
    <w:rsid w:val="00301B26"/>
    <w:rsid w:val="00325213"/>
    <w:rsid w:val="00327178"/>
    <w:rsid w:val="00333AD7"/>
    <w:rsid w:val="0034207A"/>
    <w:rsid w:val="00346439"/>
    <w:rsid w:val="00355CD3"/>
    <w:rsid w:val="0037332F"/>
    <w:rsid w:val="00376BF7"/>
    <w:rsid w:val="0037785A"/>
    <w:rsid w:val="00385513"/>
    <w:rsid w:val="003B1455"/>
    <w:rsid w:val="003D0B80"/>
    <w:rsid w:val="003F07ED"/>
    <w:rsid w:val="003F0C35"/>
    <w:rsid w:val="003F2321"/>
    <w:rsid w:val="003F7F53"/>
    <w:rsid w:val="004060D2"/>
    <w:rsid w:val="00413BEC"/>
    <w:rsid w:val="00420BB9"/>
    <w:rsid w:val="00431BC5"/>
    <w:rsid w:val="004344B0"/>
    <w:rsid w:val="004362CE"/>
    <w:rsid w:val="00444293"/>
    <w:rsid w:val="00445A92"/>
    <w:rsid w:val="004475CF"/>
    <w:rsid w:val="00452271"/>
    <w:rsid w:val="004631FD"/>
    <w:rsid w:val="004666D4"/>
    <w:rsid w:val="0047478C"/>
    <w:rsid w:val="00476687"/>
    <w:rsid w:val="00484C5F"/>
    <w:rsid w:val="00492E00"/>
    <w:rsid w:val="004977FD"/>
    <w:rsid w:val="004A370E"/>
    <w:rsid w:val="004A370F"/>
    <w:rsid w:val="004A70F1"/>
    <w:rsid w:val="004C1D95"/>
    <w:rsid w:val="004E0DE5"/>
    <w:rsid w:val="004E2D57"/>
    <w:rsid w:val="004E53AD"/>
    <w:rsid w:val="004E6544"/>
    <w:rsid w:val="00502CB8"/>
    <w:rsid w:val="00505333"/>
    <w:rsid w:val="0052380F"/>
    <w:rsid w:val="005313DE"/>
    <w:rsid w:val="0053237F"/>
    <w:rsid w:val="00532D84"/>
    <w:rsid w:val="00546FDE"/>
    <w:rsid w:val="00550940"/>
    <w:rsid w:val="00552E21"/>
    <w:rsid w:val="00557407"/>
    <w:rsid w:val="005733FB"/>
    <w:rsid w:val="0057665C"/>
    <w:rsid w:val="00577128"/>
    <w:rsid w:val="00590B38"/>
    <w:rsid w:val="005A4830"/>
    <w:rsid w:val="005B1C92"/>
    <w:rsid w:val="005C4065"/>
    <w:rsid w:val="005C5CFE"/>
    <w:rsid w:val="005D07B3"/>
    <w:rsid w:val="00602BC8"/>
    <w:rsid w:val="0060505F"/>
    <w:rsid w:val="00625545"/>
    <w:rsid w:val="00630A3E"/>
    <w:rsid w:val="00632500"/>
    <w:rsid w:val="00651026"/>
    <w:rsid w:val="00651D65"/>
    <w:rsid w:val="00661748"/>
    <w:rsid w:val="00670E4E"/>
    <w:rsid w:val="00683898"/>
    <w:rsid w:val="00683AD6"/>
    <w:rsid w:val="006941E4"/>
    <w:rsid w:val="006F0C30"/>
    <w:rsid w:val="00715C4A"/>
    <w:rsid w:val="00725C99"/>
    <w:rsid w:val="00726276"/>
    <w:rsid w:val="00726DFA"/>
    <w:rsid w:val="00737EF7"/>
    <w:rsid w:val="0074432D"/>
    <w:rsid w:val="007465C8"/>
    <w:rsid w:val="00747B95"/>
    <w:rsid w:val="007564FD"/>
    <w:rsid w:val="0076358F"/>
    <w:rsid w:val="00763F62"/>
    <w:rsid w:val="0076519E"/>
    <w:rsid w:val="00766F09"/>
    <w:rsid w:val="00767649"/>
    <w:rsid w:val="00773F03"/>
    <w:rsid w:val="0079421F"/>
    <w:rsid w:val="007979C2"/>
    <w:rsid w:val="00797BA0"/>
    <w:rsid w:val="007A7A14"/>
    <w:rsid w:val="007C361B"/>
    <w:rsid w:val="007D5710"/>
    <w:rsid w:val="007D7236"/>
    <w:rsid w:val="007E74D8"/>
    <w:rsid w:val="00804D3B"/>
    <w:rsid w:val="00813E48"/>
    <w:rsid w:val="00823BFA"/>
    <w:rsid w:val="00831FBB"/>
    <w:rsid w:val="008329EC"/>
    <w:rsid w:val="008361C9"/>
    <w:rsid w:val="00853AD6"/>
    <w:rsid w:val="0086292F"/>
    <w:rsid w:val="00865352"/>
    <w:rsid w:val="008A7D0D"/>
    <w:rsid w:val="008C72E9"/>
    <w:rsid w:val="008D03A8"/>
    <w:rsid w:val="008D24A1"/>
    <w:rsid w:val="008D5937"/>
    <w:rsid w:val="008D7CA0"/>
    <w:rsid w:val="008E5DE7"/>
    <w:rsid w:val="008F2F3D"/>
    <w:rsid w:val="008F3A77"/>
    <w:rsid w:val="008F4F39"/>
    <w:rsid w:val="008F6D4C"/>
    <w:rsid w:val="00901309"/>
    <w:rsid w:val="0090605C"/>
    <w:rsid w:val="00913482"/>
    <w:rsid w:val="00935D17"/>
    <w:rsid w:val="0094569B"/>
    <w:rsid w:val="0095322E"/>
    <w:rsid w:val="009622E0"/>
    <w:rsid w:val="00982A3C"/>
    <w:rsid w:val="009E19DF"/>
    <w:rsid w:val="009E339A"/>
    <w:rsid w:val="00A0240F"/>
    <w:rsid w:val="00A02844"/>
    <w:rsid w:val="00A06684"/>
    <w:rsid w:val="00A11205"/>
    <w:rsid w:val="00A21734"/>
    <w:rsid w:val="00A26586"/>
    <w:rsid w:val="00A32CF7"/>
    <w:rsid w:val="00A40144"/>
    <w:rsid w:val="00A57BC3"/>
    <w:rsid w:val="00A70D22"/>
    <w:rsid w:val="00A71E31"/>
    <w:rsid w:val="00A777D6"/>
    <w:rsid w:val="00A901A3"/>
    <w:rsid w:val="00A918AE"/>
    <w:rsid w:val="00A92043"/>
    <w:rsid w:val="00A9406F"/>
    <w:rsid w:val="00AA7A7F"/>
    <w:rsid w:val="00AB2A55"/>
    <w:rsid w:val="00AB5CD5"/>
    <w:rsid w:val="00AC4B1F"/>
    <w:rsid w:val="00AC7324"/>
    <w:rsid w:val="00AD274E"/>
    <w:rsid w:val="00AE2D79"/>
    <w:rsid w:val="00AE7590"/>
    <w:rsid w:val="00AF525D"/>
    <w:rsid w:val="00AF6DB9"/>
    <w:rsid w:val="00B0189E"/>
    <w:rsid w:val="00B13B60"/>
    <w:rsid w:val="00B24617"/>
    <w:rsid w:val="00B31290"/>
    <w:rsid w:val="00B342C0"/>
    <w:rsid w:val="00B364FD"/>
    <w:rsid w:val="00B37561"/>
    <w:rsid w:val="00B46BD7"/>
    <w:rsid w:val="00B62982"/>
    <w:rsid w:val="00B74CD2"/>
    <w:rsid w:val="00B934D6"/>
    <w:rsid w:val="00BA125B"/>
    <w:rsid w:val="00BA4AEB"/>
    <w:rsid w:val="00BC3E94"/>
    <w:rsid w:val="00BC3FD4"/>
    <w:rsid w:val="00BF29FE"/>
    <w:rsid w:val="00C119B4"/>
    <w:rsid w:val="00C16F07"/>
    <w:rsid w:val="00C26C3B"/>
    <w:rsid w:val="00C26F13"/>
    <w:rsid w:val="00C277D2"/>
    <w:rsid w:val="00C27DFC"/>
    <w:rsid w:val="00C34E59"/>
    <w:rsid w:val="00C36101"/>
    <w:rsid w:val="00C44628"/>
    <w:rsid w:val="00C529DC"/>
    <w:rsid w:val="00C71316"/>
    <w:rsid w:val="00C72E1E"/>
    <w:rsid w:val="00C82418"/>
    <w:rsid w:val="00C96A5F"/>
    <w:rsid w:val="00CA572A"/>
    <w:rsid w:val="00CB1FAF"/>
    <w:rsid w:val="00CB75CC"/>
    <w:rsid w:val="00CC03E7"/>
    <w:rsid w:val="00CD0630"/>
    <w:rsid w:val="00D0191C"/>
    <w:rsid w:val="00D30321"/>
    <w:rsid w:val="00D45A15"/>
    <w:rsid w:val="00D55C7C"/>
    <w:rsid w:val="00D7216D"/>
    <w:rsid w:val="00DA377E"/>
    <w:rsid w:val="00DA5481"/>
    <w:rsid w:val="00DB5D4E"/>
    <w:rsid w:val="00DC1BB5"/>
    <w:rsid w:val="00DC3A9F"/>
    <w:rsid w:val="00DD38CE"/>
    <w:rsid w:val="00DD4DCB"/>
    <w:rsid w:val="00E3191D"/>
    <w:rsid w:val="00E31F87"/>
    <w:rsid w:val="00E41BDE"/>
    <w:rsid w:val="00E43305"/>
    <w:rsid w:val="00E44ECD"/>
    <w:rsid w:val="00E53DAD"/>
    <w:rsid w:val="00E57E06"/>
    <w:rsid w:val="00E73CE3"/>
    <w:rsid w:val="00E82425"/>
    <w:rsid w:val="00E84772"/>
    <w:rsid w:val="00E9312F"/>
    <w:rsid w:val="00EA5CBE"/>
    <w:rsid w:val="00EC426B"/>
    <w:rsid w:val="00EC6F72"/>
    <w:rsid w:val="00ED22E9"/>
    <w:rsid w:val="00ED3286"/>
    <w:rsid w:val="00ED4C95"/>
    <w:rsid w:val="00EE1273"/>
    <w:rsid w:val="00EE28D3"/>
    <w:rsid w:val="00EF0105"/>
    <w:rsid w:val="00EF3B70"/>
    <w:rsid w:val="00EF4675"/>
    <w:rsid w:val="00EF50C2"/>
    <w:rsid w:val="00F02D20"/>
    <w:rsid w:val="00F03262"/>
    <w:rsid w:val="00F14F7E"/>
    <w:rsid w:val="00F161F2"/>
    <w:rsid w:val="00F16356"/>
    <w:rsid w:val="00F32F40"/>
    <w:rsid w:val="00F34A88"/>
    <w:rsid w:val="00F36AF9"/>
    <w:rsid w:val="00F3750D"/>
    <w:rsid w:val="00F42226"/>
    <w:rsid w:val="00F7020C"/>
    <w:rsid w:val="00F71019"/>
    <w:rsid w:val="00F817CF"/>
    <w:rsid w:val="00FB7C86"/>
    <w:rsid w:val="00FD2F2B"/>
    <w:rsid w:val="00FE357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5A4D"/>
  <w15:docId w15:val="{B677937C-5652-435A-838F-7E808443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561"/>
  </w:style>
  <w:style w:type="paragraph" w:styleId="Ttulo2">
    <w:name w:val="heading 2"/>
    <w:basedOn w:val="Normal"/>
    <w:link w:val="Ttulo2Carter"/>
    <w:uiPriority w:val="9"/>
    <w:qFormat/>
    <w:rsid w:val="000F2776"/>
    <w:pPr>
      <w:spacing w:before="100" w:beforeAutospacing="1" w:after="100" w:afterAutospacing="1"/>
      <w:outlineLvl w:val="1"/>
    </w:pPr>
    <w:rPr>
      <w:rFonts w:ascii="Times New Roman" w:eastAsia="Times New Roman" w:hAnsi="Times New Roman" w:cs="Times New Roman"/>
      <w:b/>
      <w:bCs/>
      <w:sz w:val="36"/>
      <w:szCs w:val="3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39"/>
    <w:rsid w:val="00DD4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uiPriority w:val="99"/>
    <w:unhideWhenUsed/>
    <w:rsid w:val="00B24617"/>
    <w:pPr>
      <w:tabs>
        <w:tab w:val="center" w:pos="4252"/>
        <w:tab w:val="right" w:pos="8504"/>
      </w:tabs>
    </w:pPr>
  </w:style>
  <w:style w:type="character" w:customStyle="1" w:styleId="CabealhoCarter">
    <w:name w:val="Cabeçalho Caráter"/>
    <w:basedOn w:val="Tipodeletrapredefinidodopargrafo"/>
    <w:link w:val="Cabealho"/>
    <w:uiPriority w:val="99"/>
    <w:rsid w:val="00B24617"/>
  </w:style>
  <w:style w:type="paragraph" w:styleId="Rodap">
    <w:name w:val="footer"/>
    <w:basedOn w:val="Normal"/>
    <w:link w:val="RodapCarter"/>
    <w:uiPriority w:val="99"/>
    <w:unhideWhenUsed/>
    <w:rsid w:val="00B24617"/>
    <w:pPr>
      <w:tabs>
        <w:tab w:val="center" w:pos="4252"/>
        <w:tab w:val="right" w:pos="8504"/>
      </w:tabs>
    </w:pPr>
  </w:style>
  <w:style w:type="character" w:customStyle="1" w:styleId="RodapCarter">
    <w:name w:val="Rodapé Caráter"/>
    <w:basedOn w:val="Tipodeletrapredefinidodopargrafo"/>
    <w:link w:val="Rodap"/>
    <w:uiPriority w:val="99"/>
    <w:rsid w:val="00B24617"/>
  </w:style>
  <w:style w:type="paragraph" w:styleId="Subttulo">
    <w:name w:val="Subtitle"/>
    <w:basedOn w:val="Normal"/>
    <w:next w:val="Normal"/>
    <w:link w:val="SubttuloCarter"/>
    <w:uiPriority w:val="11"/>
    <w:qFormat/>
    <w:rsid w:val="0060505F"/>
    <w:pPr>
      <w:keepNext/>
      <w:keepLines/>
      <w:spacing w:after="320" w:line="276" w:lineRule="auto"/>
    </w:pPr>
    <w:rPr>
      <w:rFonts w:ascii="Arial" w:eastAsia="Arial" w:hAnsi="Arial" w:cs="Arial"/>
      <w:color w:val="666666"/>
      <w:sz w:val="30"/>
      <w:szCs w:val="30"/>
      <w:lang w:val="en" w:eastAsia="pt-PT"/>
    </w:rPr>
  </w:style>
  <w:style w:type="character" w:customStyle="1" w:styleId="SubttuloCarter">
    <w:name w:val="Subtítulo Caráter"/>
    <w:basedOn w:val="Tipodeletrapredefinidodopargrafo"/>
    <w:link w:val="Subttulo"/>
    <w:uiPriority w:val="11"/>
    <w:rsid w:val="0060505F"/>
    <w:rPr>
      <w:rFonts w:ascii="Arial" w:eastAsia="Arial" w:hAnsi="Arial" w:cs="Arial"/>
      <w:color w:val="666666"/>
      <w:sz w:val="30"/>
      <w:szCs w:val="30"/>
      <w:lang w:val="en" w:eastAsia="pt-PT"/>
    </w:rPr>
  </w:style>
  <w:style w:type="character" w:styleId="Hiperligao">
    <w:name w:val="Hyperlink"/>
    <w:basedOn w:val="Tipodeletrapredefinidodopargrafo"/>
    <w:uiPriority w:val="99"/>
    <w:unhideWhenUsed/>
    <w:rsid w:val="002A50E0"/>
    <w:rPr>
      <w:color w:val="0563C1" w:themeColor="hyperlink"/>
      <w:u w:val="single"/>
    </w:rPr>
  </w:style>
  <w:style w:type="character" w:styleId="MenoNoResolvida">
    <w:name w:val="Unresolved Mention"/>
    <w:basedOn w:val="Tipodeletrapredefinidodopargrafo"/>
    <w:uiPriority w:val="99"/>
    <w:semiHidden/>
    <w:unhideWhenUsed/>
    <w:rsid w:val="002A50E0"/>
    <w:rPr>
      <w:color w:val="605E5C"/>
      <w:shd w:val="clear" w:color="auto" w:fill="E1DFDD"/>
    </w:rPr>
  </w:style>
  <w:style w:type="character" w:customStyle="1" w:styleId="Ttulo2Carter">
    <w:name w:val="Título 2 Caráter"/>
    <w:basedOn w:val="Tipodeletrapredefinidodopargrafo"/>
    <w:link w:val="Ttulo2"/>
    <w:uiPriority w:val="9"/>
    <w:rsid w:val="000F2776"/>
    <w:rPr>
      <w:rFonts w:ascii="Times New Roman" w:eastAsia="Times New Roman" w:hAnsi="Times New Roman" w:cs="Times New Roman"/>
      <w:b/>
      <w:bCs/>
      <w:sz w:val="36"/>
      <w:szCs w:val="36"/>
      <w:lang w:eastAsia="pt-PT"/>
    </w:rPr>
  </w:style>
  <w:style w:type="character" w:customStyle="1" w:styleId="cc-license-title">
    <w:name w:val="cc-license-title"/>
    <w:basedOn w:val="Tipodeletrapredefinidodopargrafo"/>
    <w:rsid w:val="000F2776"/>
  </w:style>
  <w:style w:type="character" w:customStyle="1" w:styleId="cc-license-identifier">
    <w:name w:val="cc-license-identifier"/>
    <w:basedOn w:val="Tipodeletrapredefinidodopargrafo"/>
    <w:rsid w:val="000F2776"/>
  </w:style>
  <w:style w:type="character" w:styleId="Hiperligaovisitada">
    <w:name w:val="FollowedHyperlink"/>
    <w:basedOn w:val="Tipodeletrapredefinidodopargrafo"/>
    <w:uiPriority w:val="99"/>
    <w:semiHidden/>
    <w:unhideWhenUsed/>
    <w:rsid w:val="00281FA7"/>
    <w:rPr>
      <w:color w:val="954F72" w:themeColor="followedHyperlink"/>
      <w:u w:val="single"/>
    </w:rPr>
  </w:style>
  <w:style w:type="paragraph" w:styleId="NormalWeb">
    <w:name w:val="Normal (Web)"/>
    <w:basedOn w:val="Normal"/>
    <w:uiPriority w:val="99"/>
    <w:semiHidden/>
    <w:unhideWhenUsed/>
    <w:rsid w:val="00385513"/>
    <w:pPr>
      <w:spacing w:before="100" w:beforeAutospacing="1" w:after="100" w:afterAutospacing="1"/>
    </w:pPr>
    <w:rPr>
      <w:rFonts w:ascii="Times New Roman" w:eastAsia="Times New Roman" w:hAnsi="Times New Roman" w:cs="Times New Roman"/>
      <w:lang w:eastAsia="pt-PT"/>
    </w:rPr>
  </w:style>
  <w:style w:type="paragraph" w:styleId="PargrafodaLista">
    <w:name w:val="List Paragraph"/>
    <w:basedOn w:val="Normal"/>
    <w:uiPriority w:val="34"/>
    <w:qFormat/>
    <w:rsid w:val="00C277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89740">
      <w:bodyDiv w:val="1"/>
      <w:marLeft w:val="0"/>
      <w:marRight w:val="0"/>
      <w:marTop w:val="0"/>
      <w:marBottom w:val="0"/>
      <w:divBdr>
        <w:top w:val="none" w:sz="0" w:space="0" w:color="auto"/>
        <w:left w:val="none" w:sz="0" w:space="0" w:color="auto"/>
        <w:bottom w:val="none" w:sz="0" w:space="0" w:color="auto"/>
        <w:right w:val="none" w:sz="0" w:space="0" w:color="auto"/>
      </w:divBdr>
    </w:div>
    <w:div w:id="207033124">
      <w:bodyDiv w:val="1"/>
      <w:marLeft w:val="0"/>
      <w:marRight w:val="0"/>
      <w:marTop w:val="0"/>
      <w:marBottom w:val="0"/>
      <w:divBdr>
        <w:top w:val="none" w:sz="0" w:space="0" w:color="auto"/>
        <w:left w:val="none" w:sz="0" w:space="0" w:color="auto"/>
        <w:bottom w:val="none" w:sz="0" w:space="0" w:color="auto"/>
        <w:right w:val="none" w:sz="0" w:space="0" w:color="auto"/>
      </w:divBdr>
    </w:div>
    <w:div w:id="414589323">
      <w:bodyDiv w:val="1"/>
      <w:marLeft w:val="0"/>
      <w:marRight w:val="0"/>
      <w:marTop w:val="0"/>
      <w:marBottom w:val="0"/>
      <w:divBdr>
        <w:top w:val="none" w:sz="0" w:space="0" w:color="auto"/>
        <w:left w:val="none" w:sz="0" w:space="0" w:color="auto"/>
        <w:bottom w:val="none" w:sz="0" w:space="0" w:color="auto"/>
        <w:right w:val="none" w:sz="0" w:space="0" w:color="auto"/>
      </w:divBdr>
    </w:div>
    <w:div w:id="780613015">
      <w:bodyDiv w:val="1"/>
      <w:marLeft w:val="0"/>
      <w:marRight w:val="0"/>
      <w:marTop w:val="0"/>
      <w:marBottom w:val="0"/>
      <w:divBdr>
        <w:top w:val="none" w:sz="0" w:space="0" w:color="auto"/>
        <w:left w:val="none" w:sz="0" w:space="0" w:color="auto"/>
        <w:bottom w:val="none" w:sz="0" w:space="0" w:color="auto"/>
        <w:right w:val="none" w:sz="0" w:space="0" w:color="auto"/>
      </w:divBdr>
    </w:div>
    <w:div w:id="927152244">
      <w:bodyDiv w:val="1"/>
      <w:marLeft w:val="0"/>
      <w:marRight w:val="0"/>
      <w:marTop w:val="0"/>
      <w:marBottom w:val="0"/>
      <w:divBdr>
        <w:top w:val="none" w:sz="0" w:space="0" w:color="auto"/>
        <w:left w:val="none" w:sz="0" w:space="0" w:color="auto"/>
        <w:bottom w:val="none" w:sz="0" w:space="0" w:color="auto"/>
        <w:right w:val="none" w:sz="0" w:space="0" w:color="auto"/>
      </w:divBdr>
    </w:div>
    <w:div w:id="989594634">
      <w:bodyDiv w:val="1"/>
      <w:marLeft w:val="0"/>
      <w:marRight w:val="0"/>
      <w:marTop w:val="0"/>
      <w:marBottom w:val="0"/>
      <w:divBdr>
        <w:top w:val="none" w:sz="0" w:space="0" w:color="auto"/>
        <w:left w:val="none" w:sz="0" w:space="0" w:color="auto"/>
        <w:bottom w:val="none" w:sz="0" w:space="0" w:color="auto"/>
        <w:right w:val="none" w:sz="0" w:space="0" w:color="auto"/>
      </w:divBdr>
    </w:div>
    <w:div w:id="1100681465">
      <w:bodyDiv w:val="1"/>
      <w:marLeft w:val="0"/>
      <w:marRight w:val="0"/>
      <w:marTop w:val="0"/>
      <w:marBottom w:val="0"/>
      <w:divBdr>
        <w:top w:val="none" w:sz="0" w:space="0" w:color="auto"/>
        <w:left w:val="none" w:sz="0" w:space="0" w:color="auto"/>
        <w:bottom w:val="none" w:sz="0" w:space="0" w:color="auto"/>
        <w:right w:val="none" w:sz="0" w:space="0" w:color="auto"/>
      </w:divBdr>
    </w:div>
    <w:div w:id="1140534389">
      <w:bodyDiv w:val="1"/>
      <w:marLeft w:val="0"/>
      <w:marRight w:val="0"/>
      <w:marTop w:val="0"/>
      <w:marBottom w:val="0"/>
      <w:divBdr>
        <w:top w:val="none" w:sz="0" w:space="0" w:color="auto"/>
        <w:left w:val="none" w:sz="0" w:space="0" w:color="auto"/>
        <w:bottom w:val="none" w:sz="0" w:space="0" w:color="auto"/>
        <w:right w:val="none" w:sz="0" w:space="0" w:color="auto"/>
      </w:divBdr>
    </w:div>
    <w:div w:id="1142043085">
      <w:bodyDiv w:val="1"/>
      <w:marLeft w:val="0"/>
      <w:marRight w:val="0"/>
      <w:marTop w:val="0"/>
      <w:marBottom w:val="0"/>
      <w:divBdr>
        <w:top w:val="none" w:sz="0" w:space="0" w:color="auto"/>
        <w:left w:val="none" w:sz="0" w:space="0" w:color="auto"/>
        <w:bottom w:val="none" w:sz="0" w:space="0" w:color="auto"/>
        <w:right w:val="none" w:sz="0" w:space="0" w:color="auto"/>
      </w:divBdr>
    </w:div>
    <w:div w:id="1156607649">
      <w:bodyDiv w:val="1"/>
      <w:marLeft w:val="0"/>
      <w:marRight w:val="0"/>
      <w:marTop w:val="0"/>
      <w:marBottom w:val="0"/>
      <w:divBdr>
        <w:top w:val="none" w:sz="0" w:space="0" w:color="auto"/>
        <w:left w:val="none" w:sz="0" w:space="0" w:color="auto"/>
        <w:bottom w:val="none" w:sz="0" w:space="0" w:color="auto"/>
        <w:right w:val="none" w:sz="0" w:space="0" w:color="auto"/>
      </w:divBdr>
    </w:div>
    <w:div w:id="1368678137">
      <w:bodyDiv w:val="1"/>
      <w:marLeft w:val="0"/>
      <w:marRight w:val="0"/>
      <w:marTop w:val="0"/>
      <w:marBottom w:val="0"/>
      <w:divBdr>
        <w:top w:val="none" w:sz="0" w:space="0" w:color="auto"/>
        <w:left w:val="none" w:sz="0" w:space="0" w:color="auto"/>
        <w:bottom w:val="none" w:sz="0" w:space="0" w:color="auto"/>
        <w:right w:val="none" w:sz="0" w:space="0" w:color="auto"/>
      </w:divBdr>
    </w:div>
    <w:div w:id="1477214095">
      <w:bodyDiv w:val="1"/>
      <w:marLeft w:val="0"/>
      <w:marRight w:val="0"/>
      <w:marTop w:val="0"/>
      <w:marBottom w:val="0"/>
      <w:divBdr>
        <w:top w:val="none" w:sz="0" w:space="0" w:color="auto"/>
        <w:left w:val="none" w:sz="0" w:space="0" w:color="auto"/>
        <w:bottom w:val="none" w:sz="0" w:space="0" w:color="auto"/>
        <w:right w:val="none" w:sz="0" w:space="0" w:color="auto"/>
      </w:divBdr>
    </w:div>
    <w:div w:id="1520965069">
      <w:bodyDiv w:val="1"/>
      <w:marLeft w:val="0"/>
      <w:marRight w:val="0"/>
      <w:marTop w:val="0"/>
      <w:marBottom w:val="0"/>
      <w:divBdr>
        <w:top w:val="none" w:sz="0" w:space="0" w:color="auto"/>
        <w:left w:val="none" w:sz="0" w:space="0" w:color="auto"/>
        <w:bottom w:val="none" w:sz="0" w:space="0" w:color="auto"/>
        <w:right w:val="none" w:sz="0" w:space="0" w:color="auto"/>
      </w:divBdr>
    </w:div>
    <w:div w:id="1572960440">
      <w:bodyDiv w:val="1"/>
      <w:marLeft w:val="0"/>
      <w:marRight w:val="0"/>
      <w:marTop w:val="0"/>
      <w:marBottom w:val="0"/>
      <w:divBdr>
        <w:top w:val="none" w:sz="0" w:space="0" w:color="auto"/>
        <w:left w:val="none" w:sz="0" w:space="0" w:color="auto"/>
        <w:bottom w:val="none" w:sz="0" w:space="0" w:color="auto"/>
        <w:right w:val="none" w:sz="0" w:space="0" w:color="auto"/>
      </w:divBdr>
    </w:div>
    <w:div w:id="1636060722">
      <w:bodyDiv w:val="1"/>
      <w:marLeft w:val="0"/>
      <w:marRight w:val="0"/>
      <w:marTop w:val="0"/>
      <w:marBottom w:val="0"/>
      <w:divBdr>
        <w:top w:val="none" w:sz="0" w:space="0" w:color="auto"/>
        <w:left w:val="none" w:sz="0" w:space="0" w:color="auto"/>
        <w:bottom w:val="none" w:sz="0" w:space="0" w:color="auto"/>
        <w:right w:val="none" w:sz="0" w:space="0" w:color="auto"/>
      </w:divBdr>
    </w:div>
    <w:div w:id="1655522524">
      <w:bodyDiv w:val="1"/>
      <w:marLeft w:val="0"/>
      <w:marRight w:val="0"/>
      <w:marTop w:val="0"/>
      <w:marBottom w:val="0"/>
      <w:divBdr>
        <w:top w:val="none" w:sz="0" w:space="0" w:color="auto"/>
        <w:left w:val="none" w:sz="0" w:space="0" w:color="auto"/>
        <w:bottom w:val="none" w:sz="0" w:space="0" w:color="auto"/>
        <w:right w:val="none" w:sz="0" w:space="0" w:color="auto"/>
      </w:divBdr>
    </w:div>
    <w:div w:id="1865483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1225</Words>
  <Characters>6616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 Duarte Pinto</dc:creator>
  <cp:keywords/>
  <dc:description/>
  <cp:lastModifiedBy>Rodolfo Duarte Pinto</cp:lastModifiedBy>
  <cp:revision>10</cp:revision>
  <cp:lastPrinted>2022-01-31T13:22:00Z</cp:lastPrinted>
  <dcterms:created xsi:type="dcterms:W3CDTF">2026-05-29T08:27:00Z</dcterms:created>
  <dcterms:modified xsi:type="dcterms:W3CDTF">2026-05-29T09:12:00Z</dcterms:modified>
</cp:coreProperties>
</file>